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96A32" w14:textId="6D1CFCE5" w:rsidR="008232BB" w:rsidRPr="006158E9" w:rsidRDefault="00FA6751" w:rsidP="006158E9">
      <w:pPr>
        <w:tabs>
          <w:tab w:val="left" w:pos="1008"/>
          <w:tab w:val="left" w:pos="5328"/>
          <w:tab w:val="left" w:pos="6480"/>
        </w:tabs>
        <w:spacing w:after="0" w:line="276" w:lineRule="auto"/>
        <w:rPr>
          <w:rFonts w:eastAsia="Times New Roman"/>
          <w:szCs w:val="24"/>
          <w:lang w:val="en-GB"/>
        </w:rPr>
      </w:pPr>
      <w:bookmarkStart w:id="0" w:name="_GoBack"/>
      <w:bookmarkEnd w:id="0"/>
      <w:r w:rsidRPr="006158E9">
        <w:rPr>
          <w:rFonts w:eastAsia="Times New Roman"/>
          <w:szCs w:val="24"/>
          <w:lang w:val="en-GB"/>
        </w:rPr>
        <w:t xml:space="preserve">Released: </w:t>
      </w:r>
      <w:r w:rsidR="00695072" w:rsidRPr="006158E9">
        <w:rPr>
          <w:rFonts w:eastAsia="Times New Roman"/>
          <w:szCs w:val="24"/>
          <w:lang w:val="en-GB"/>
        </w:rPr>
        <w:t>September</w:t>
      </w:r>
      <w:r w:rsidR="00B112CE" w:rsidRPr="006158E9">
        <w:rPr>
          <w:rFonts w:eastAsia="Times New Roman"/>
          <w:szCs w:val="24"/>
          <w:lang w:val="en-GB"/>
        </w:rPr>
        <w:t xml:space="preserve"> </w:t>
      </w:r>
      <w:r w:rsidR="008859EB">
        <w:rPr>
          <w:rFonts w:eastAsia="Times New Roman"/>
          <w:szCs w:val="24"/>
          <w:lang w:val="en-GB"/>
        </w:rPr>
        <w:t>23</w:t>
      </w:r>
      <w:r w:rsidR="00361CE0" w:rsidRPr="006158E9">
        <w:rPr>
          <w:rFonts w:eastAsia="Times New Roman"/>
          <w:szCs w:val="24"/>
          <w:lang w:val="en-GB"/>
        </w:rPr>
        <w:t>, 2021</w:t>
      </w:r>
      <w:r w:rsidR="00361CE0" w:rsidRPr="006158E9">
        <w:rPr>
          <w:rFonts w:eastAsia="Times New Roman"/>
          <w:szCs w:val="24"/>
          <w:lang w:val="en-GB"/>
        </w:rPr>
        <w:br/>
      </w:r>
      <w:r w:rsidR="00EB64F1" w:rsidRPr="006158E9">
        <w:rPr>
          <w:rFonts w:eastAsia="Times New Roman"/>
          <w:szCs w:val="24"/>
          <w:lang w:val="en-GB"/>
        </w:rPr>
        <w:t xml:space="preserve">NR </w:t>
      </w:r>
      <w:r w:rsidR="00361CE0" w:rsidRPr="006158E9">
        <w:rPr>
          <w:rFonts w:eastAsia="Times New Roman"/>
          <w:szCs w:val="24"/>
          <w:lang w:val="en-GB"/>
        </w:rPr>
        <w:t>21</w:t>
      </w:r>
      <w:r w:rsidR="00361CE0" w:rsidRPr="008859EB">
        <w:rPr>
          <w:rFonts w:eastAsia="Times New Roman"/>
          <w:szCs w:val="24"/>
          <w:lang w:val="en-GB"/>
        </w:rPr>
        <w:t>-</w:t>
      </w:r>
      <w:r w:rsidR="00695072" w:rsidRPr="008859EB">
        <w:rPr>
          <w:rFonts w:eastAsia="Times New Roman"/>
          <w:szCs w:val="24"/>
          <w:lang w:val="en-GB"/>
        </w:rPr>
        <w:t>6</w:t>
      </w:r>
      <w:r w:rsidR="008859EB" w:rsidRPr="008859EB">
        <w:rPr>
          <w:rFonts w:eastAsia="Times New Roman"/>
          <w:szCs w:val="24"/>
          <w:lang w:val="en-GB"/>
        </w:rPr>
        <w:t>4</w:t>
      </w:r>
    </w:p>
    <w:p w14:paraId="57720C1B" w14:textId="77777777" w:rsidR="008232BB" w:rsidRPr="006158E9" w:rsidRDefault="008232BB" w:rsidP="006158E9">
      <w:pPr>
        <w:tabs>
          <w:tab w:val="left" w:pos="1008"/>
          <w:tab w:val="left" w:pos="5328"/>
          <w:tab w:val="left" w:pos="6480"/>
        </w:tabs>
        <w:spacing w:after="0" w:line="276" w:lineRule="auto"/>
        <w:rPr>
          <w:rFonts w:eastAsia="Times New Roman"/>
          <w:szCs w:val="24"/>
          <w:lang w:val="en-GB"/>
        </w:rPr>
      </w:pPr>
    </w:p>
    <w:p w14:paraId="641842EB" w14:textId="0682C420" w:rsidR="00B112CE" w:rsidRPr="006158E9" w:rsidRDefault="00B112CE" w:rsidP="006158E9">
      <w:pPr>
        <w:tabs>
          <w:tab w:val="left" w:pos="1008"/>
          <w:tab w:val="left" w:pos="5328"/>
          <w:tab w:val="left" w:pos="6480"/>
        </w:tabs>
        <w:spacing w:after="0" w:line="276" w:lineRule="auto"/>
        <w:jc w:val="center"/>
        <w:rPr>
          <w:b/>
          <w:color w:val="333333"/>
          <w:szCs w:val="24"/>
        </w:rPr>
      </w:pPr>
      <w:r w:rsidRPr="006158E9">
        <w:rPr>
          <w:b/>
          <w:color w:val="333333"/>
          <w:szCs w:val="24"/>
        </w:rPr>
        <w:t xml:space="preserve">BCSC </w:t>
      </w:r>
      <w:r w:rsidR="006158E9" w:rsidRPr="006158E9">
        <w:rPr>
          <w:b/>
          <w:color w:val="333333"/>
          <w:szCs w:val="24"/>
        </w:rPr>
        <w:t xml:space="preserve">panel finds that B.C. man and Richmond companies </w:t>
      </w:r>
      <w:r w:rsidR="006158E9" w:rsidRPr="006158E9">
        <w:rPr>
          <w:b/>
          <w:szCs w:val="24"/>
        </w:rPr>
        <w:t>illegally distributed securities</w:t>
      </w:r>
    </w:p>
    <w:p w14:paraId="74A9D98C" w14:textId="008F2BA1" w:rsidR="00A43BC7" w:rsidRPr="006158E9" w:rsidRDefault="006158E9" w:rsidP="006158E9">
      <w:pPr>
        <w:spacing w:line="276" w:lineRule="auto"/>
        <w:rPr>
          <w:szCs w:val="24"/>
        </w:rPr>
      </w:pPr>
      <w:r>
        <w:rPr>
          <w:b/>
          <w:szCs w:val="24"/>
        </w:rPr>
        <w:br/>
      </w:r>
      <w:r w:rsidR="0037568A" w:rsidRPr="006158E9">
        <w:rPr>
          <w:b/>
          <w:szCs w:val="24"/>
        </w:rPr>
        <w:t>Vancouver</w:t>
      </w:r>
      <w:r w:rsidR="0037568A" w:rsidRPr="006158E9">
        <w:rPr>
          <w:szCs w:val="24"/>
        </w:rPr>
        <w:t xml:space="preserve"> – </w:t>
      </w:r>
      <w:r w:rsidR="00A43BC7" w:rsidRPr="006158E9">
        <w:rPr>
          <w:szCs w:val="24"/>
        </w:rPr>
        <w:t xml:space="preserve">A British Columbia Securities Commission (BCSC) panel has found that a B.C. man and two </w:t>
      </w:r>
      <w:r w:rsidR="00325949" w:rsidRPr="006158E9">
        <w:rPr>
          <w:szCs w:val="24"/>
        </w:rPr>
        <w:t xml:space="preserve">Richmond-based </w:t>
      </w:r>
      <w:r w:rsidR="00A43BC7" w:rsidRPr="006158E9">
        <w:rPr>
          <w:szCs w:val="24"/>
        </w:rPr>
        <w:t>companies</w:t>
      </w:r>
      <w:r w:rsidR="007B4652" w:rsidRPr="006158E9">
        <w:rPr>
          <w:szCs w:val="24"/>
        </w:rPr>
        <w:t xml:space="preserve"> </w:t>
      </w:r>
      <w:r w:rsidR="00137281" w:rsidRPr="006158E9">
        <w:rPr>
          <w:szCs w:val="24"/>
        </w:rPr>
        <w:t>illegally distributed securities</w:t>
      </w:r>
      <w:r w:rsidR="00A43BC7" w:rsidRPr="006158E9">
        <w:rPr>
          <w:szCs w:val="24"/>
        </w:rPr>
        <w:t xml:space="preserve">. </w:t>
      </w:r>
    </w:p>
    <w:p w14:paraId="029A590B" w14:textId="3F367CE0" w:rsidR="00137281" w:rsidRPr="006158E9" w:rsidRDefault="00137281" w:rsidP="006158E9">
      <w:pPr>
        <w:spacing w:line="276" w:lineRule="auto"/>
        <w:rPr>
          <w:szCs w:val="24"/>
        </w:rPr>
      </w:pPr>
      <w:r w:rsidRPr="006158E9">
        <w:rPr>
          <w:szCs w:val="24"/>
        </w:rPr>
        <w:t>Winter Huang (also known as Dong Huang) was the president and director of Pegasus Pharmaceuticals Group Inc.</w:t>
      </w:r>
      <w:r w:rsidR="00325949" w:rsidRPr="006158E9">
        <w:rPr>
          <w:szCs w:val="24"/>
        </w:rPr>
        <w:t>, which accordin</w:t>
      </w:r>
      <w:r w:rsidR="00132F47" w:rsidRPr="006158E9">
        <w:rPr>
          <w:szCs w:val="24"/>
        </w:rPr>
        <w:t xml:space="preserve">g to its promotional materials </w:t>
      </w:r>
      <w:r w:rsidR="00325949" w:rsidRPr="006158E9">
        <w:rPr>
          <w:szCs w:val="24"/>
        </w:rPr>
        <w:t xml:space="preserve">is </w:t>
      </w:r>
      <w:r w:rsidRPr="006158E9">
        <w:rPr>
          <w:szCs w:val="24"/>
        </w:rPr>
        <w:t>a high</w:t>
      </w:r>
      <w:r w:rsidR="00CB5BA5">
        <w:rPr>
          <w:szCs w:val="24"/>
        </w:rPr>
        <w:t>-</w:t>
      </w:r>
      <w:r w:rsidRPr="006158E9">
        <w:rPr>
          <w:szCs w:val="24"/>
        </w:rPr>
        <w:t>tech biopharmaceutical company</w:t>
      </w:r>
      <w:r w:rsidR="00325949" w:rsidRPr="006158E9">
        <w:rPr>
          <w:szCs w:val="24"/>
        </w:rPr>
        <w:t xml:space="preserve">. </w:t>
      </w:r>
      <w:r w:rsidRPr="006158E9">
        <w:rPr>
          <w:szCs w:val="24"/>
        </w:rPr>
        <w:t>He was also the director of Careseng Cancer Institute Inc., a former company that share</w:t>
      </w:r>
      <w:r w:rsidR="00CB5BA5">
        <w:rPr>
          <w:szCs w:val="24"/>
        </w:rPr>
        <w:t>d</w:t>
      </w:r>
      <w:r w:rsidRPr="006158E9">
        <w:rPr>
          <w:szCs w:val="24"/>
        </w:rPr>
        <w:t xml:space="preserve"> an office with Pegasus. </w:t>
      </w:r>
    </w:p>
    <w:p w14:paraId="21FEA3D2" w14:textId="15CCBD7B" w:rsidR="000A6900" w:rsidRPr="006158E9" w:rsidRDefault="00E42121" w:rsidP="006158E9">
      <w:pPr>
        <w:spacing w:line="276" w:lineRule="auto"/>
        <w:rPr>
          <w:szCs w:val="24"/>
        </w:rPr>
      </w:pPr>
      <w:r w:rsidRPr="006158E9">
        <w:rPr>
          <w:szCs w:val="24"/>
        </w:rPr>
        <w:t xml:space="preserve">Between 2010 and 2012, </w:t>
      </w:r>
      <w:r w:rsidR="000A6900" w:rsidRPr="006158E9">
        <w:rPr>
          <w:szCs w:val="24"/>
        </w:rPr>
        <w:t xml:space="preserve">Pegasus </w:t>
      </w:r>
      <w:r w:rsidRPr="006158E9">
        <w:rPr>
          <w:szCs w:val="24"/>
        </w:rPr>
        <w:t xml:space="preserve">distributed </w:t>
      </w:r>
      <w:r w:rsidR="000A6900" w:rsidRPr="006158E9">
        <w:rPr>
          <w:szCs w:val="24"/>
        </w:rPr>
        <w:t>more than 1,400</w:t>
      </w:r>
      <w:r w:rsidRPr="006158E9">
        <w:rPr>
          <w:szCs w:val="24"/>
        </w:rPr>
        <w:t xml:space="preserve"> </w:t>
      </w:r>
      <w:r w:rsidR="000A6900" w:rsidRPr="006158E9">
        <w:rPr>
          <w:szCs w:val="24"/>
        </w:rPr>
        <w:t>bonds</w:t>
      </w:r>
      <w:r w:rsidRPr="006158E9">
        <w:rPr>
          <w:szCs w:val="24"/>
        </w:rPr>
        <w:t xml:space="preserve"> totaling </w:t>
      </w:r>
      <w:r w:rsidR="00682125" w:rsidRPr="006158E9">
        <w:rPr>
          <w:szCs w:val="24"/>
        </w:rPr>
        <w:t>approximately US</w:t>
      </w:r>
      <w:r w:rsidRPr="006158E9">
        <w:rPr>
          <w:szCs w:val="24"/>
        </w:rPr>
        <w:t>$45 million</w:t>
      </w:r>
      <w:r w:rsidR="00C62B66" w:rsidRPr="006158E9">
        <w:rPr>
          <w:szCs w:val="24"/>
        </w:rPr>
        <w:t xml:space="preserve"> to investor</w:t>
      </w:r>
      <w:r w:rsidR="00325949" w:rsidRPr="006158E9">
        <w:rPr>
          <w:szCs w:val="24"/>
        </w:rPr>
        <w:t>s</w:t>
      </w:r>
      <w:r w:rsidR="00C62B66" w:rsidRPr="006158E9">
        <w:rPr>
          <w:szCs w:val="24"/>
        </w:rPr>
        <w:t xml:space="preserve"> in Taiwan</w:t>
      </w:r>
      <w:r w:rsidRPr="006158E9">
        <w:rPr>
          <w:szCs w:val="24"/>
        </w:rPr>
        <w:t xml:space="preserve">. </w:t>
      </w:r>
      <w:r w:rsidR="00CB5BA5">
        <w:rPr>
          <w:szCs w:val="24"/>
        </w:rPr>
        <w:t xml:space="preserve">During that time, </w:t>
      </w:r>
      <w:r w:rsidR="00422F52">
        <w:rPr>
          <w:szCs w:val="24"/>
        </w:rPr>
        <w:t xml:space="preserve">Careseng guaranteed repayment of the principal </w:t>
      </w:r>
      <w:r w:rsidR="000A6900" w:rsidRPr="006158E9">
        <w:rPr>
          <w:szCs w:val="24"/>
        </w:rPr>
        <w:t>of 447 bonds, totaling appr</w:t>
      </w:r>
      <w:r w:rsidR="00682125" w:rsidRPr="006158E9">
        <w:rPr>
          <w:szCs w:val="24"/>
        </w:rPr>
        <w:t>oximately US</w:t>
      </w:r>
      <w:r w:rsidR="000A6900" w:rsidRPr="006158E9">
        <w:rPr>
          <w:szCs w:val="24"/>
        </w:rPr>
        <w:t>$12.8 million</w:t>
      </w:r>
      <w:r w:rsidR="00422F52">
        <w:rPr>
          <w:szCs w:val="24"/>
        </w:rPr>
        <w:t>. The panel found that by providing guarantees, Careseng had participated in the distribution of th</w:t>
      </w:r>
      <w:r w:rsidR="00B944FB">
        <w:rPr>
          <w:szCs w:val="24"/>
        </w:rPr>
        <w:t>os</w:t>
      </w:r>
      <w:r w:rsidR="00422F52">
        <w:rPr>
          <w:szCs w:val="24"/>
        </w:rPr>
        <w:t xml:space="preserve">e </w:t>
      </w:r>
      <w:r w:rsidR="00B944FB">
        <w:rPr>
          <w:szCs w:val="24"/>
        </w:rPr>
        <w:t xml:space="preserve">447 </w:t>
      </w:r>
      <w:r w:rsidR="00422F52">
        <w:rPr>
          <w:szCs w:val="24"/>
        </w:rPr>
        <w:t>bonds</w:t>
      </w:r>
      <w:r w:rsidR="00325949" w:rsidRPr="006158E9">
        <w:rPr>
          <w:szCs w:val="24"/>
        </w:rPr>
        <w:t xml:space="preserve">. </w:t>
      </w:r>
    </w:p>
    <w:p w14:paraId="2AAA2961" w14:textId="5A5B3BE1" w:rsidR="00E42121" w:rsidRPr="006158E9" w:rsidRDefault="00C62B66" w:rsidP="006158E9">
      <w:pPr>
        <w:spacing w:line="276" w:lineRule="auto"/>
        <w:rPr>
          <w:szCs w:val="24"/>
        </w:rPr>
      </w:pPr>
      <w:r w:rsidRPr="006158E9">
        <w:rPr>
          <w:szCs w:val="24"/>
        </w:rPr>
        <w:t xml:space="preserve">The securities were all issued without a prospectus, a formal document that explains the details of an investment and the risks involved. </w:t>
      </w:r>
      <w:r w:rsidR="00B12250" w:rsidRPr="006158E9">
        <w:rPr>
          <w:szCs w:val="24"/>
        </w:rPr>
        <w:t xml:space="preserve">Neither the companies nor </w:t>
      </w:r>
      <w:r w:rsidRPr="006158E9">
        <w:rPr>
          <w:szCs w:val="24"/>
        </w:rPr>
        <w:t>the investors qualified for an exemption from the prospectus requirement under the </w:t>
      </w:r>
      <w:r w:rsidRPr="00656BFB">
        <w:rPr>
          <w:i/>
          <w:szCs w:val="24"/>
        </w:rPr>
        <w:t>Securities Act</w:t>
      </w:r>
      <w:r w:rsidRPr="006158E9">
        <w:rPr>
          <w:szCs w:val="24"/>
        </w:rPr>
        <w:t>.</w:t>
      </w:r>
    </w:p>
    <w:p w14:paraId="1DC0F12A" w14:textId="5C393B41" w:rsidR="000A6900" w:rsidRPr="006158E9" w:rsidRDefault="000A6900" w:rsidP="006158E9">
      <w:pPr>
        <w:spacing w:line="276" w:lineRule="auto"/>
        <w:rPr>
          <w:szCs w:val="24"/>
        </w:rPr>
      </w:pPr>
      <w:r w:rsidRPr="006158E9">
        <w:rPr>
          <w:szCs w:val="24"/>
        </w:rPr>
        <w:t>As a result, the panel concluded that Huang, Pegasus and Careseng illegal</w:t>
      </w:r>
      <w:r w:rsidR="00422F52">
        <w:rPr>
          <w:szCs w:val="24"/>
        </w:rPr>
        <w:t>ly</w:t>
      </w:r>
      <w:r w:rsidRPr="006158E9">
        <w:rPr>
          <w:szCs w:val="24"/>
        </w:rPr>
        <w:t xml:space="preserve"> </w:t>
      </w:r>
      <w:r w:rsidR="00422F52" w:rsidRPr="006158E9">
        <w:rPr>
          <w:szCs w:val="24"/>
        </w:rPr>
        <w:t>distribut</w:t>
      </w:r>
      <w:r w:rsidR="00422F52">
        <w:rPr>
          <w:szCs w:val="24"/>
        </w:rPr>
        <w:t>ed securities</w:t>
      </w:r>
      <w:r w:rsidRPr="006158E9">
        <w:rPr>
          <w:szCs w:val="24"/>
        </w:rPr>
        <w:t xml:space="preserve">. </w:t>
      </w:r>
    </w:p>
    <w:p w14:paraId="7DCF17B5" w14:textId="3D7FFE7C" w:rsidR="00C62B66" w:rsidRPr="006158E9" w:rsidRDefault="00C62B66" w:rsidP="006158E9">
      <w:pPr>
        <w:spacing w:line="276" w:lineRule="auto"/>
        <w:rPr>
          <w:szCs w:val="24"/>
        </w:rPr>
      </w:pPr>
      <w:r w:rsidRPr="006158E9">
        <w:rPr>
          <w:szCs w:val="24"/>
        </w:rPr>
        <w:t xml:space="preserve">The panel </w:t>
      </w:r>
      <w:r w:rsidR="00FC5F3B">
        <w:rPr>
          <w:szCs w:val="24"/>
        </w:rPr>
        <w:t xml:space="preserve">found that </w:t>
      </w:r>
      <w:r w:rsidR="00FC5F3B" w:rsidRPr="006158E9">
        <w:rPr>
          <w:szCs w:val="24"/>
        </w:rPr>
        <w:t>the BCSC’s Execut</w:t>
      </w:r>
      <w:r w:rsidR="00FC5F3B">
        <w:rPr>
          <w:szCs w:val="24"/>
        </w:rPr>
        <w:t>ive Director failed to prove</w:t>
      </w:r>
      <w:r w:rsidR="00FC5F3B" w:rsidRPr="006158E9">
        <w:rPr>
          <w:szCs w:val="24"/>
        </w:rPr>
        <w:t xml:space="preserve"> allegations</w:t>
      </w:r>
      <w:r w:rsidR="00FC5F3B">
        <w:rPr>
          <w:szCs w:val="24"/>
        </w:rPr>
        <w:t>,</w:t>
      </w:r>
      <w:r w:rsidR="00FC5F3B" w:rsidRPr="006158E9">
        <w:rPr>
          <w:szCs w:val="24"/>
        </w:rPr>
        <w:t xml:space="preserve"> outlined in a 2018 </w:t>
      </w:r>
      <w:hyperlink r:id="rId8" w:history="1">
        <w:r w:rsidR="00FC5F3B" w:rsidRPr="006158E9">
          <w:rPr>
            <w:rStyle w:val="Hyperlink"/>
            <w:szCs w:val="24"/>
          </w:rPr>
          <w:t>Amended Notice of Hearing</w:t>
        </w:r>
      </w:hyperlink>
      <w:r w:rsidR="00FC5F3B" w:rsidRPr="006158E9">
        <w:rPr>
          <w:szCs w:val="24"/>
        </w:rPr>
        <w:t>,</w:t>
      </w:r>
      <w:r w:rsidRPr="006158E9">
        <w:rPr>
          <w:szCs w:val="24"/>
        </w:rPr>
        <w:t xml:space="preserve"> that Huang and Pegasus committed fraud</w:t>
      </w:r>
      <w:r w:rsidR="00FC5F3B">
        <w:rPr>
          <w:szCs w:val="24"/>
        </w:rPr>
        <w:t>. The panel dismissed those allegations.</w:t>
      </w:r>
      <w:r w:rsidRPr="006158E9">
        <w:rPr>
          <w:szCs w:val="24"/>
        </w:rPr>
        <w:t xml:space="preserve"> </w:t>
      </w:r>
    </w:p>
    <w:p w14:paraId="4F95FE71" w14:textId="7F57727A" w:rsidR="00C62B66" w:rsidRPr="006158E9" w:rsidRDefault="00C62B66" w:rsidP="006158E9">
      <w:pPr>
        <w:spacing w:line="276" w:lineRule="auto"/>
        <w:rPr>
          <w:szCs w:val="24"/>
        </w:rPr>
      </w:pPr>
      <w:r w:rsidRPr="006158E9">
        <w:rPr>
          <w:szCs w:val="24"/>
        </w:rPr>
        <w:t xml:space="preserve">The panel will </w:t>
      </w:r>
      <w:r w:rsidR="0055316E">
        <w:rPr>
          <w:szCs w:val="24"/>
        </w:rPr>
        <w:t>consider imposing</w:t>
      </w:r>
      <w:r w:rsidR="0055316E" w:rsidRPr="006158E9">
        <w:rPr>
          <w:szCs w:val="24"/>
        </w:rPr>
        <w:t xml:space="preserve"> </w:t>
      </w:r>
      <w:r w:rsidRPr="006158E9">
        <w:rPr>
          <w:szCs w:val="24"/>
        </w:rPr>
        <w:t xml:space="preserve">sanctions on </w:t>
      </w:r>
      <w:r w:rsidR="00325949" w:rsidRPr="006158E9">
        <w:rPr>
          <w:szCs w:val="24"/>
        </w:rPr>
        <w:t xml:space="preserve">Huang, Pegasus and Careseng </w:t>
      </w:r>
      <w:r w:rsidRPr="006158E9">
        <w:rPr>
          <w:szCs w:val="24"/>
        </w:rPr>
        <w:t>for illegal distribution after considering submissions from BCSC staff and the respondents.</w:t>
      </w:r>
    </w:p>
    <w:p w14:paraId="5C4C6327" w14:textId="2571620B" w:rsidR="00FA6751" w:rsidRPr="006158E9" w:rsidRDefault="00FA6751" w:rsidP="006158E9">
      <w:pPr>
        <w:spacing w:after="0" w:line="276" w:lineRule="auto"/>
        <w:rPr>
          <w:rFonts w:eastAsia="Times New Roman"/>
          <w:b/>
          <w:szCs w:val="24"/>
          <w:u w:val="single"/>
          <w:lang w:val="en-GB"/>
        </w:rPr>
      </w:pPr>
      <w:r w:rsidRPr="006158E9">
        <w:rPr>
          <w:rFonts w:eastAsia="Times New Roman"/>
          <w:b/>
          <w:szCs w:val="24"/>
          <w:u w:val="single"/>
          <w:lang w:val="en-GB"/>
        </w:rPr>
        <w:t>About the British Columbia Securities Commission (</w:t>
      </w:r>
      <w:hyperlink r:id="rId9" w:history="1">
        <w:r w:rsidR="00D8533C" w:rsidRPr="006158E9">
          <w:rPr>
            <w:rStyle w:val="Hyperlink"/>
            <w:rFonts w:eastAsia="Times New Roman"/>
            <w:b/>
            <w:szCs w:val="24"/>
            <w:lang w:val="en-GB"/>
          </w:rPr>
          <w:t>www.bcsc.bc.ca</w:t>
        </w:r>
      </w:hyperlink>
      <w:r w:rsidR="00D8533C" w:rsidRPr="006158E9">
        <w:rPr>
          <w:rFonts w:eastAsia="Times New Roman"/>
          <w:b/>
          <w:szCs w:val="24"/>
          <w:u w:val="single"/>
          <w:lang w:val="en-GB"/>
        </w:rPr>
        <w:t>)</w:t>
      </w:r>
    </w:p>
    <w:p w14:paraId="745400DE" w14:textId="2B574CF4" w:rsidR="00FA6751" w:rsidRPr="006158E9" w:rsidRDefault="001B4FDA" w:rsidP="006158E9">
      <w:pPr>
        <w:spacing w:after="0" w:line="276" w:lineRule="auto"/>
        <w:rPr>
          <w:rFonts w:eastAsia="Times New Roman"/>
          <w:szCs w:val="24"/>
          <w:lang w:val="en-GB"/>
        </w:rPr>
      </w:pPr>
      <w:r w:rsidRPr="006158E9">
        <w:rPr>
          <w:rFonts w:eastAsia="Times New Roman"/>
          <w:szCs w:val="24"/>
          <w:lang w:val="en-GB"/>
        </w:rPr>
        <w:br/>
      </w:r>
      <w:r w:rsidR="00FA6751" w:rsidRPr="006158E9">
        <w:rPr>
          <w:rFonts w:eastAsia="Times New Roman"/>
          <w:szCs w:val="24"/>
          <w:lang w:val="en-GB"/>
        </w:rPr>
        <w:t xml:space="preserve">The British Columbia Securities Commission is the independent provincial government agency responsible for regulating capital markets in British Columbia through the administration of the </w:t>
      </w:r>
      <w:r w:rsidR="00FA6751" w:rsidRPr="006158E9">
        <w:rPr>
          <w:rFonts w:eastAsia="Times New Roman"/>
          <w:i/>
          <w:szCs w:val="24"/>
          <w:lang w:val="en-GB"/>
        </w:rPr>
        <w:t>Securities Act</w:t>
      </w:r>
      <w:r w:rsidR="00FA6751" w:rsidRPr="006158E9">
        <w:rPr>
          <w:rFonts w:eastAsia="Times New Roman"/>
          <w:szCs w:val="24"/>
          <w:lang w:val="en-GB"/>
        </w:rPr>
        <w:t>. Our mission is to protect and promote the public interest by fostering:</w:t>
      </w:r>
    </w:p>
    <w:p w14:paraId="2F0E9EBA" w14:textId="77777777" w:rsidR="00FA6751" w:rsidRPr="006158E9" w:rsidRDefault="00FA6751" w:rsidP="006158E9">
      <w:pPr>
        <w:numPr>
          <w:ilvl w:val="0"/>
          <w:numId w:val="1"/>
        </w:numPr>
        <w:shd w:val="clear" w:color="auto" w:fill="FFFFFF"/>
        <w:spacing w:after="0" w:line="276" w:lineRule="auto"/>
        <w:rPr>
          <w:rFonts w:eastAsia="Times New Roman"/>
          <w:szCs w:val="24"/>
          <w:lang w:val="en"/>
        </w:rPr>
      </w:pPr>
      <w:r w:rsidRPr="006158E9">
        <w:rPr>
          <w:rFonts w:eastAsia="Times New Roman"/>
          <w:szCs w:val="24"/>
          <w:lang w:val="en"/>
        </w:rPr>
        <w:t xml:space="preserve">A securities market that is fair and warrants public confidence </w:t>
      </w:r>
    </w:p>
    <w:p w14:paraId="5EEC009D" w14:textId="632488B1" w:rsidR="00FA6751" w:rsidRPr="006158E9" w:rsidRDefault="00FA6751" w:rsidP="006158E9">
      <w:pPr>
        <w:numPr>
          <w:ilvl w:val="0"/>
          <w:numId w:val="1"/>
        </w:numPr>
        <w:shd w:val="clear" w:color="auto" w:fill="FFFFFF"/>
        <w:spacing w:after="0" w:line="276" w:lineRule="auto"/>
        <w:rPr>
          <w:rFonts w:eastAsia="Times New Roman"/>
          <w:szCs w:val="24"/>
          <w:lang w:val="en"/>
        </w:rPr>
      </w:pPr>
      <w:r w:rsidRPr="006158E9">
        <w:rPr>
          <w:rFonts w:eastAsia="Times New Roman"/>
          <w:szCs w:val="24"/>
          <w:lang w:val="en"/>
        </w:rPr>
        <w:t xml:space="preserve">A dynamic and competitive securities industry that provides investment opportunities and access to capital </w:t>
      </w:r>
    </w:p>
    <w:p w14:paraId="0B9CD452" w14:textId="77777777" w:rsidR="00B85989" w:rsidRPr="006158E9" w:rsidRDefault="00B85989" w:rsidP="006158E9">
      <w:pPr>
        <w:shd w:val="clear" w:color="auto" w:fill="FFFFFF"/>
        <w:spacing w:after="0" w:line="276" w:lineRule="auto"/>
        <w:ind w:left="360"/>
        <w:rPr>
          <w:rFonts w:eastAsia="Times New Roman"/>
          <w:szCs w:val="24"/>
          <w:lang w:val="en"/>
        </w:rPr>
      </w:pPr>
    </w:p>
    <w:p w14:paraId="4980AB9B" w14:textId="77777777" w:rsidR="00AF4F7F" w:rsidRPr="006158E9" w:rsidRDefault="00B85989" w:rsidP="006158E9">
      <w:pPr>
        <w:pStyle w:val="NoSpacing"/>
        <w:spacing w:line="276" w:lineRule="auto"/>
        <w:rPr>
          <w:szCs w:val="24"/>
        </w:rPr>
      </w:pPr>
      <w:r w:rsidRPr="006158E9">
        <w:rPr>
          <w:szCs w:val="24"/>
        </w:rPr>
        <w:t>Media Contact:</w:t>
      </w:r>
      <w:r w:rsidRPr="006158E9">
        <w:rPr>
          <w:szCs w:val="24"/>
        </w:rPr>
        <w:br/>
      </w:r>
      <w:r w:rsidR="00AF4F7F" w:rsidRPr="006158E9">
        <w:rPr>
          <w:szCs w:val="24"/>
        </w:rPr>
        <w:t>Elise Palmer</w:t>
      </w:r>
    </w:p>
    <w:p w14:paraId="2A19EEAA" w14:textId="251CB1D6" w:rsidR="00027633" w:rsidRPr="006158E9" w:rsidRDefault="008B4630" w:rsidP="006158E9">
      <w:pPr>
        <w:pStyle w:val="NoSpacing"/>
        <w:spacing w:line="276" w:lineRule="auto"/>
        <w:rPr>
          <w:szCs w:val="24"/>
        </w:rPr>
      </w:pPr>
      <w:r w:rsidRPr="006158E9">
        <w:rPr>
          <w:szCs w:val="24"/>
        </w:rPr>
        <w:t>604-899-</w:t>
      </w:r>
      <w:r w:rsidR="00AF4F7F" w:rsidRPr="006158E9">
        <w:rPr>
          <w:szCs w:val="24"/>
        </w:rPr>
        <w:t>6830</w:t>
      </w:r>
    </w:p>
    <w:p w14:paraId="58DF349C" w14:textId="77777777" w:rsidR="000C43B6" w:rsidRPr="006158E9" w:rsidRDefault="000C43B6" w:rsidP="006158E9">
      <w:pPr>
        <w:pStyle w:val="NoSpacing"/>
        <w:spacing w:line="276" w:lineRule="auto"/>
        <w:rPr>
          <w:szCs w:val="24"/>
        </w:rPr>
      </w:pPr>
    </w:p>
    <w:p w14:paraId="2DA3EA18" w14:textId="77777777" w:rsidR="00FA6751" w:rsidRPr="006158E9" w:rsidRDefault="00FA6751" w:rsidP="006158E9">
      <w:pPr>
        <w:spacing w:line="276" w:lineRule="auto"/>
        <w:rPr>
          <w:szCs w:val="24"/>
        </w:rPr>
      </w:pPr>
      <w:r w:rsidRPr="006158E9">
        <w:rPr>
          <w:szCs w:val="24"/>
        </w:rPr>
        <w:t>Public inquiries:</w:t>
      </w:r>
      <w:r w:rsidRPr="006158E9">
        <w:rPr>
          <w:szCs w:val="24"/>
        </w:rPr>
        <w:br/>
        <w:t>604-899-6854 or 1-800-373-6393 (toll free)</w:t>
      </w:r>
      <w:r w:rsidRPr="006158E9">
        <w:rPr>
          <w:szCs w:val="24"/>
        </w:rPr>
        <w:br/>
      </w:r>
      <w:hyperlink r:id="rId10" w:history="1">
        <w:r w:rsidRPr="006158E9">
          <w:rPr>
            <w:rStyle w:val="Hyperlink"/>
            <w:szCs w:val="24"/>
          </w:rPr>
          <w:t>inquiries@bcsc.bc.ca</w:t>
        </w:r>
      </w:hyperlink>
    </w:p>
    <w:p w14:paraId="630475A5" w14:textId="1C67026C" w:rsidR="00FA6751" w:rsidRPr="006158E9" w:rsidRDefault="00FA6751" w:rsidP="006158E9">
      <w:pPr>
        <w:spacing w:line="276" w:lineRule="auto"/>
        <w:rPr>
          <w:szCs w:val="24"/>
        </w:rPr>
      </w:pPr>
      <w:r w:rsidRPr="006158E9">
        <w:rPr>
          <w:szCs w:val="24"/>
        </w:rPr>
        <w:t>Learn how to protect yourself and become a more informed investor at </w:t>
      </w:r>
      <w:hyperlink r:id="rId11" w:tgtFrame="_blank" w:tooltip="www.investright.org" w:history="1">
        <w:r w:rsidRPr="006158E9">
          <w:rPr>
            <w:rStyle w:val="Hyperlink"/>
            <w:szCs w:val="24"/>
          </w:rPr>
          <w:t>www.investright.org</w:t>
        </w:r>
      </w:hyperlink>
    </w:p>
    <w:p w14:paraId="3D2219F3" w14:textId="754E461A" w:rsidR="00FA6751" w:rsidRPr="006158E9" w:rsidRDefault="00FA6751" w:rsidP="006158E9">
      <w:pPr>
        <w:spacing w:after="0" w:line="276" w:lineRule="auto"/>
        <w:rPr>
          <w:rFonts w:eastAsia="Times New Roman"/>
          <w:szCs w:val="24"/>
        </w:rPr>
      </w:pPr>
    </w:p>
    <w:p w14:paraId="56E43C92" w14:textId="0CF480E3" w:rsidR="00C1738B" w:rsidRPr="006158E9" w:rsidRDefault="00C1738B" w:rsidP="006158E9">
      <w:pPr>
        <w:spacing w:after="0" w:line="276" w:lineRule="auto"/>
        <w:rPr>
          <w:rFonts w:eastAsia="Times New Roman"/>
          <w:szCs w:val="24"/>
        </w:rPr>
      </w:pPr>
    </w:p>
    <w:sectPr w:rsidR="00C1738B" w:rsidRPr="006158E9">
      <w:headerReference w:type="even" r:id="rId12"/>
      <w:headerReference w:type="default" r:id="rId13"/>
      <w:headerReference w:type="first" r:id="rId14"/>
      <w:pgSz w:w="12240" w:h="15840" w:code="1"/>
      <w:pgMar w:top="1440" w:right="1440" w:bottom="1440" w:left="2160" w:header="57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A5219" w14:textId="77777777" w:rsidR="00BA3684" w:rsidRDefault="008636E5">
      <w:pPr>
        <w:spacing w:after="0"/>
      </w:pPr>
      <w:r>
        <w:separator/>
      </w:r>
    </w:p>
  </w:endnote>
  <w:endnote w:type="continuationSeparator" w:id="0">
    <w:p w14:paraId="087BB2DB" w14:textId="77777777" w:rsidR="00BA3684" w:rsidRDefault="008636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25F2E" w14:textId="77777777" w:rsidR="00BA3684" w:rsidRDefault="008636E5">
      <w:pPr>
        <w:spacing w:after="0"/>
      </w:pPr>
      <w:r>
        <w:separator/>
      </w:r>
    </w:p>
  </w:footnote>
  <w:footnote w:type="continuationSeparator" w:id="0">
    <w:p w14:paraId="009A9D3C" w14:textId="77777777" w:rsidR="00BA3684" w:rsidRDefault="008636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FC3A3" w14:textId="363FF7F5" w:rsidR="005617B2" w:rsidRDefault="008636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5E0ECC0" w14:textId="77777777" w:rsidR="005617B2" w:rsidRDefault="007B791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B4FD0" w14:textId="56F1CDE4" w:rsidR="005617B2" w:rsidRDefault="008636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7912">
      <w:rPr>
        <w:rStyle w:val="PageNumber"/>
        <w:noProof/>
      </w:rPr>
      <w:t>2</w:t>
    </w:r>
    <w:r>
      <w:rPr>
        <w:rStyle w:val="PageNumber"/>
      </w:rPr>
      <w:fldChar w:fldCharType="end"/>
    </w:r>
  </w:p>
  <w:p w14:paraId="428E99A4" w14:textId="46506B59" w:rsidR="005617B2" w:rsidRDefault="005564D5" w:rsidP="005564D5">
    <w:pPr>
      <w:pStyle w:val="Header"/>
      <w:ind w:hanging="1170"/>
    </w:pPr>
    <w:r>
      <w:rPr>
        <w:noProof/>
      </w:rPr>
      <w:drawing>
        <wp:inline distT="0" distB="0" distL="0" distR="0" wp14:anchorId="1632FDB7" wp14:editId="3D3C1ACA">
          <wp:extent cx="480060" cy="457200"/>
          <wp:effectExtent l="0" t="0" r="0" b="0"/>
          <wp:docPr id="124" name="Picture 124" descr="Q:\Communication and Education\Media\Design\BCSC LOGO\For templates\BCSC logo without 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4" descr="Q:\Communication and Education\Media\Design\BCSC LOGO\For templates\BCSC logo without tex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A902CA" w14:textId="77777777" w:rsidR="005617B2" w:rsidRDefault="007B7912">
    <w:pPr>
      <w:pStyle w:val="Header"/>
    </w:pPr>
  </w:p>
  <w:p w14:paraId="35DCF3E6" w14:textId="77777777" w:rsidR="005617B2" w:rsidRDefault="007B79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04" w:type="dxa"/>
      <w:tblInd w:w="-150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32"/>
      <w:gridCol w:w="3963"/>
      <w:gridCol w:w="5109"/>
    </w:tblGrid>
    <w:tr w:rsidR="005564D5" w14:paraId="0BED94A1" w14:textId="676D961B" w:rsidTr="005564D5">
      <w:trPr>
        <w:cantSplit/>
        <w:trHeight w:hRule="exact" w:val="866"/>
      </w:trPr>
      <w:tc>
        <w:tcPr>
          <w:tcW w:w="1432" w:type="dxa"/>
        </w:tcPr>
        <w:p w14:paraId="1939A648" w14:textId="77777777" w:rsidR="005564D5" w:rsidRDefault="005564D5" w:rsidP="005564D5">
          <w:pPr>
            <w:ind w:left="-108"/>
            <w:jc w:val="center"/>
          </w:pPr>
          <w:r>
            <w:rPr>
              <w:noProof/>
            </w:rPr>
            <w:drawing>
              <wp:inline distT="0" distB="0" distL="0" distR="0" wp14:anchorId="346B9A84" wp14:editId="1F138300">
                <wp:extent cx="480060" cy="457200"/>
                <wp:effectExtent l="0" t="0" r="0" b="0"/>
                <wp:docPr id="123" name="Picture 123" descr="Q:\Communication and Education\Media\Design\BCSC LOGO\For templates\BCSC logo without tex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3" descr="Q:\Communication and Education\Media\Design\BCSC LOGO\For templates\BCSC logo without tex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3" w:type="dxa"/>
        </w:tcPr>
        <w:p w14:paraId="53ACD320" w14:textId="323E9A7F" w:rsidR="005564D5" w:rsidRDefault="005564D5" w:rsidP="005564D5">
          <w:pPr>
            <w:tabs>
              <w:tab w:val="left" w:pos="3121"/>
            </w:tabs>
            <w:jc w:val="both"/>
            <w:rPr>
              <w:rFonts w:ascii="Arial" w:hAnsi="Arial"/>
              <w:b/>
            </w:rPr>
          </w:pPr>
          <w:bookmarkStart w:id="1" w:name="Division"/>
          <w:bookmarkEnd w:id="1"/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4A95656A" wp14:editId="60605D7F">
                <wp:simplePos x="0" y="0"/>
                <wp:positionH relativeFrom="column">
                  <wp:posOffset>7620</wp:posOffset>
                </wp:positionH>
                <wp:positionV relativeFrom="paragraph">
                  <wp:posOffset>38100</wp:posOffset>
                </wp:positionV>
                <wp:extent cx="2011680" cy="384175"/>
                <wp:effectExtent l="0" t="0" r="0" b="0"/>
                <wp:wrapTight wrapText="bothSides">
                  <wp:wrapPolygon edited="0">
                    <wp:start x="0" y="0"/>
                    <wp:lineTo x="0" y="20350"/>
                    <wp:lineTo x="21477" y="20350"/>
                    <wp:lineTo x="21477" y="0"/>
                    <wp:lineTo x="0" y="0"/>
                  </wp:wrapPolygon>
                </wp:wrapTight>
                <wp:docPr id="3" name="Picture 3" descr="Q:\Communication and Education\Media\Design\BCSC LOGO\For templates\BCSC Black tex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Q:\Communication and Education\Media\Design\BCSC LOGO\For templates\BCSC Black tex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1680" cy="38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/>
              <w:b/>
            </w:rPr>
            <w:t xml:space="preserve">    </w:t>
          </w:r>
        </w:p>
        <w:p w14:paraId="282C4A98" w14:textId="77777777" w:rsidR="005564D5" w:rsidRDefault="005564D5" w:rsidP="005564D5">
          <w:pPr>
            <w:tabs>
              <w:tab w:val="left" w:pos="3121"/>
            </w:tabs>
            <w:jc w:val="both"/>
            <w:rPr>
              <w:rFonts w:ascii="Arial" w:hAnsi="Arial"/>
              <w:b/>
              <w:color w:val="526733"/>
            </w:rPr>
          </w:pPr>
        </w:p>
        <w:p w14:paraId="46366623" w14:textId="77777777" w:rsidR="005564D5" w:rsidRDefault="005564D5" w:rsidP="005564D5">
          <w:pPr>
            <w:tabs>
              <w:tab w:val="left" w:pos="6462"/>
            </w:tabs>
            <w:jc w:val="both"/>
            <w:rPr>
              <w:rFonts w:ascii="Arial" w:hAnsi="Arial"/>
              <w:sz w:val="16"/>
            </w:rPr>
          </w:pPr>
        </w:p>
        <w:p w14:paraId="2FF91A0B" w14:textId="77777777" w:rsidR="005564D5" w:rsidRDefault="005564D5" w:rsidP="005564D5">
          <w:pPr>
            <w:tabs>
              <w:tab w:val="left" w:pos="6462"/>
            </w:tabs>
            <w:spacing w:before="40"/>
            <w:jc w:val="both"/>
            <w:rPr>
              <w:rFonts w:ascii="Arial" w:hAnsi="Arial"/>
              <w:sz w:val="16"/>
            </w:rPr>
          </w:pPr>
        </w:p>
        <w:p w14:paraId="0268DCDC" w14:textId="77777777" w:rsidR="005564D5" w:rsidRDefault="005564D5" w:rsidP="005564D5">
          <w:pPr>
            <w:jc w:val="both"/>
            <w:rPr>
              <w:rFonts w:ascii="Arial" w:hAnsi="Arial"/>
            </w:rPr>
          </w:pPr>
        </w:p>
      </w:tc>
      <w:tc>
        <w:tcPr>
          <w:tcW w:w="5109" w:type="dxa"/>
        </w:tcPr>
        <w:p w14:paraId="71FA9BD0" w14:textId="19F8D85F" w:rsidR="005564D5" w:rsidRDefault="005564D5" w:rsidP="005564D5">
          <w:r>
            <w:rPr>
              <w:rFonts w:ascii="Arial" w:hAnsi="Arial"/>
              <w:sz w:val="44"/>
            </w:rPr>
            <w:t xml:space="preserve">          News Release</w:t>
          </w:r>
        </w:p>
        <w:p w14:paraId="47EA918D" w14:textId="77777777" w:rsidR="005564D5" w:rsidRDefault="005564D5">
          <w:pPr>
            <w:spacing w:after="200" w:line="276" w:lineRule="auto"/>
            <w:rPr>
              <w:rFonts w:ascii="Arial" w:hAnsi="Arial"/>
            </w:rPr>
          </w:pPr>
        </w:p>
        <w:p w14:paraId="72247315" w14:textId="77777777" w:rsidR="005564D5" w:rsidRDefault="005564D5" w:rsidP="005564D5">
          <w:pPr>
            <w:jc w:val="both"/>
            <w:rPr>
              <w:rFonts w:ascii="Arial" w:hAnsi="Arial"/>
            </w:rPr>
          </w:pPr>
        </w:p>
      </w:tc>
    </w:tr>
  </w:tbl>
  <w:p w14:paraId="1A9F1D24" w14:textId="17ABD611" w:rsidR="005617B2" w:rsidRDefault="007B7912">
    <w:pPr>
      <w:pStyle w:val="Header"/>
    </w:pPr>
  </w:p>
  <w:p w14:paraId="652DB110" w14:textId="77777777" w:rsidR="005617B2" w:rsidRDefault="007B79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73BF0"/>
    <w:multiLevelType w:val="multilevel"/>
    <w:tmpl w:val="39025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A6971"/>
    <w:multiLevelType w:val="multilevel"/>
    <w:tmpl w:val="CB484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4"/>
      </w:rPr>
    </w:lvl>
    <w:lvl w:ilvl="1">
      <w:start w:val="1"/>
      <w:numFmt w:val="lowerLetter"/>
      <w:lvlText w:val="(%2)"/>
      <w:lvlJc w:val="left"/>
      <w:pPr>
        <w:tabs>
          <w:tab w:val="num" w:pos="684"/>
        </w:tabs>
        <w:ind w:left="684" w:hanging="504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Roman"/>
      <w:lvlText w:val="(%3)"/>
      <w:lvlJc w:val="left"/>
      <w:pPr>
        <w:tabs>
          <w:tab w:val="num" w:pos="1332"/>
        </w:tabs>
        <w:ind w:left="1332" w:hanging="648"/>
      </w:pPr>
      <w:rPr>
        <w:rFonts w:ascii="Times" w:hAnsi="Times" w:hint="default"/>
        <w:b w:val="0"/>
        <w:i w:val="0"/>
        <w:sz w:val="24"/>
      </w:rPr>
    </w:lvl>
    <w:lvl w:ilvl="3">
      <w:start w:val="1"/>
      <w:numFmt w:val="upperLetter"/>
      <w:lvlText w:val="(%4)"/>
      <w:lvlJc w:val="left"/>
      <w:pPr>
        <w:tabs>
          <w:tab w:val="num" w:pos="1980"/>
        </w:tabs>
        <w:ind w:left="1980" w:hanging="648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</w:abstractNum>
  <w:abstractNum w:abstractNumId="2" w15:restartNumberingAfterBreak="0">
    <w:nsid w:val="14826091"/>
    <w:multiLevelType w:val="hybridMultilevel"/>
    <w:tmpl w:val="F39AE71C"/>
    <w:lvl w:ilvl="0" w:tplc="D5F24348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B7F29"/>
    <w:multiLevelType w:val="hybridMultilevel"/>
    <w:tmpl w:val="90B4EC92"/>
    <w:lvl w:ilvl="0" w:tplc="498AC1E2">
      <w:start w:val="1"/>
      <w:numFmt w:val="lowerRoman"/>
      <w:lvlText w:val="(%1)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 w15:restartNumberingAfterBreak="0">
    <w:nsid w:val="1D8A749C"/>
    <w:multiLevelType w:val="hybridMultilevel"/>
    <w:tmpl w:val="AFCE1276"/>
    <w:lvl w:ilvl="0" w:tplc="D2E63C86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F396C"/>
    <w:multiLevelType w:val="hybridMultilevel"/>
    <w:tmpl w:val="24680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A5CEF"/>
    <w:multiLevelType w:val="hybridMultilevel"/>
    <w:tmpl w:val="EDCC5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33936"/>
    <w:multiLevelType w:val="hybridMultilevel"/>
    <w:tmpl w:val="FAFE8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9594E"/>
    <w:multiLevelType w:val="multilevel"/>
    <w:tmpl w:val="D9D696EC"/>
    <w:lvl w:ilvl="0">
      <w:start w:val="1"/>
      <w:numFmt w:val="decimal"/>
      <w:pStyle w:val="ParaNumbered"/>
      <w:lvlText w:val="[%1]"/>
      <w:lvlJc w:val="left"/>
      <w:pPr>
        <w:tabs>
          <w:tab w:val="num" w:pos="1440"/>
        </w:tabs>
        <w:ind w:left="1350" w:hanging="72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360" w:firstLine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720" w:hanging="360"/>
      </w:pPr>
      <w:rPr>
        <w:rFonts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8DA46F4"/>
    <w:multiLevelType w:val="hybridMultilevel"/>
    <w:tmpl w:val="F6C0C848"/>
    <w:lvl w:ilvl="0" w:tplc="4D10CB32">
      <w:start w:val="1"/>
      <w:numFmt w:val="decimal"/>
      <w:lvlText w:val="[%1]"/>
      <w:lvlJc w:val="left"/>
      <w:pPr>
        <w:ind w:left="1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6D9C375A"/>
    <w:multiLevelType w:val="hybridMultilevel"/>
    <w:tmpl w:val="511063C8"/>
    <w:lvl w:ilvl="0" w:tplc="5AE8F8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F216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5ED1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F87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2E51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F6B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49E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42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4011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3914283"/>
    <w:multiLevelType w:val="multilevel"/>
    <w:tmpl w:val="6BFC3D48"/>
    <w:lvl w:ilvl="0">
      <w:start w:val="1"/>
      <w:numFmt w:val="decimal"/>
      <w:pStyle w:val="NCML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CML2"/>
      <w:lvlText w:val="(%2)"/>
      <w:lvlJc w:val="left"/>
      <w:pPr>
        <w:tabs>
          <w:tab w:val="num" w:pos="684"/>
        </w:tabs>
        <w:ind w:left="684" w:hanging="504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Roman"/>
      <w:pStyle w:val="NCML3"/>
      <w:lvlText w:val="(%3)"/>
      <w:lvlJc w:val="left"/>
      <w:pPr>
        <w:tabs>
          <w:tab w:val="num" w:pos="1332"/>
        </w:tabs>
        <w:ind w:left="1332" w:hanging="648"/>
      </w:pPr>
      <w:rPr>
        <w:rFonts w:ascii="Times" w:hAnsi="Times" w:hint="default"/>
        <w:b w:val="0"/>
        <w:i w:val="0"/>
        <w:sz w:val="24"/>
      </w:rPr>
    </w:lvl>
    <w:lvl w:ilvl="3">
      <w:start w:val="1"/>
      <w:numFmt w:val="upperLetter"/>
      <w:pStyle w:val="NCML4"/>
      <w:lvlText w:val="(%4)"/>
      <w:lvlJc w:val="left"/>
      <w:pPr>
        <w:tabs>
          <w:tab w:val="num" w:pos="1980"/>
        </w:tabs>
        <w:ind w:left="1980" w:hanging="648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</w:abstractNum>
  <w:abstractNum w:abstractNumId="12" w15:restartNumberingAfterBreak="0">
    <w:nsid w:val="7A3171E0"/>
    <w:multiLevelType w:val="hybridMultilevel"/>
    <w:tmpl w:val="E9867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073F0"/>
    <w:multiLevelType w:val="hybridMultilevel"/>
    <w:tmpl w:val="3FA4F358"/>
    <w:lvl w:ilvl="0" w:tplc="498AC1E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C5632AD"/>
    <w:multiLevelType w:val="multilevel"/>
    <w:tmpl w:val="AC0A80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585FF2"/>
    <w:multiLevelType w:val="hybridMultilevel"/>
    <w:tmpl w:val="4802FB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303EBB"/>
    <w:multiLevelType w:val="hybridMultilevel"/>
    <w:tmpl w:val="8990CB38"/>
    <w:lvl w:ilvl="0" w:tplc="924A934C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5"/>
  </w:num>
  <w:num w:numId="3">
    <w:abstractNumId w:val="8"/>
  </w:num>
  <w:num w:numId="4">
    <w:abstractNumId w:val="5"/>
  </w:num>
  <w:num w:numId="5">
    <w:abstractNumId w:val="0"/>
  </w:num>
  <w:num w:numId="6">
    <w:abstractNumId w:val="12"/>
  </w:num>
  <w:num w:numId="7">
    <w:abstractNumId w:val="10"/>
  </w:num>
  <w:num w:numId="8">
    <w:abstractNumId w:val="6"/>
  </w:num>
  <w:num w:numId="9">
    <w:abstractNumId w:val="11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"/>
  </w:num>
  <w:num w:numId="13">
    <w:abstractNumId w:val="1"/>
  </w:num>
  <w:num w:numId="14">
    <w:abstractNumId w:val="3"/>
  </w:num>
  <w:num w:numId="15">
    <w:abstractNumId w:val="13"/>
  </w:num>
  <w:num w:numId="16">
    <w:abstractNumId w:val="4"/>
  </w:num>
  <w:num w:numId="17">
    <w:abstractNumId w:val="9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/>
  <w:defaultTabStop w:val="720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D8F798F1-3D0C-4F16-8346-6E7E1762B614}"/>
    <w:docVar w:name="dgnword-eventsink" w:val="2159942997392"/>
  </w:docVars>
  <w:rsids>
    <w:rsidRoot w:val="00FA6751"/>
    <w:rsid w:val="00002227"/>
    <w:rsid w:val="000042B1"/>
    <w:rsid w:val="00022626"/>
    <w:rsid w:val="00027633"/>
    <w:rsid w:val="00030893"/>
    <w:rsid w:val="00031B1B"/>
    <w:rsid w:val="000409E6"/>
    <w:rsid w:val="000508B3"/>
    <w:rsid w:val="00064829"/>
    <w:rsid w:val="000678DA"/>
    <w:rsid w:val="00070A83"/>
    <w:rsid w:val="000714D5"/>
    <w:rsid w:val="00071948"/>
    <w:rsid w:val="00090A0A"/>
    <w:rsid w:val="00092868"/>
    <w:rsid w:val="00094AD5"/>
    <w:rsid w:val="00094EB5"/>
    <w:rsid w:val="00096665"/>
    <w:rsid w:val="000A329A"/>
    <w:rsid w:val="000A6900"/>
    <w:rsid w:val="000A71BF"/>
    <w:rsid w:val="000B2025"/>
    <w:rsid w:val="000B215F"/>
    <w:rsid w:val="000C319A"/>
    <w:rsid w:val="000C43B6"/>
    <w:rsid w:val="000D02BF"/>
    <w:rsid w:val="000D52FC"/>
    <w:rsid w:val="000D6171"/>
    <w:rsid w:val="000E33B7"/>
    <w:rsid w:val="000E3AED"/>
    <w:rsid w:val="000F4A0A"/>
    <w:rsid w:val="00103FBB"/>
    <w:rsid w:val="00106685"/>
    <w:rsid w:val="00132D3C"/>
    <w:rsid w:val="00132F47"/>
    <w:rsid w:val="00134772"/>
    <w:rsid w:val="001347CA"/>
    <w:rsid w:val="0013543B"/>
    <w:rsid w:val="00135811"/>
    <w:rsid w:val="00136E57"/>
    <w:rsid w:val="00137281"/>
    <w:rsid w:val="0014495E"/>
    <w:rsid w:val="00146F0F"/>
    <w:rsid w:val="0015069E"/>
    <w:rsid w:val="00151FB9"/>
    <w:rsid w:val="00156348"/>
    <w:rsid w:val="00157A4B"/>
    <w:rsid w:val="001602A4"/>
    <w:rsid w:val="00161A33"/>
    <w:rsid w:val="001629A8"/>
    <w:rsid w:val="00172B81"/>
    <w:rsid w:val="0018062F"/>
    <w:rsid w:val="001824DF"/>
    <w:rsid w:val="0018446D"/>
    <w:rsid w:val="001A0AF1"/>
    <w:rsid w:val="001A49B8"/>
    <w:rsid w:val="001A5427"/>
    <w:rsid w:val="001B166E"/>
    <w:rsid w:val="001B19F2"/>
    <w:rsid w:val="001B1ED3"/>
    <w:rsid w:val="001B3D24"/>
    <w:rsid w:val="001B4FDA"/>
    <w:rsid w:val="001C00B7"/>
    <w:rsid w:val="001C5BA6"/>
    <w:rsid w:val="001C5C9E"/>
    <w:rsid w:val="001C69B9"/>
    <w:rsid w:val="001D1A39"/>
    <w:rsid w:val="001D3735"/>
    <w:rsid w:val="001F02FC"/>
    <w:rsid w:val="001F5DCB"/>
    <w:rsid w:val="001F5F22"/>
    <w:rsid w:val="00200C26"/>
    <w:rsid w:val="00205A3B"/>
    <w:rsid w:val="00213DA0"/>
    <w:rsid w:val="002145EA"/>
    <w:rsid w:val="00222112"/>
    <w:rsid w:val="002268AE"/>
    <w:rsid w:val="00231D4E"/>
    <w:rsid w:val="002356B2"/>
    <w:rsid w:val="00240637"/>
    <w:rsid w:val="00241A7A"/>
    <w:rsid w:val="00244696"/>
    <w:rsid w:val="00245FEF"/>
    <w:rsid w:val="0024701F"/>
    <w:rsid w:val="00254AEF"/>
    <w:rsid w:val="002556E0"/>
    <w:rsid w:val="00264A4C"/>
    <w:rsid w:val="00285064"/>
    <w:rsid w:val="00287A5B"/>
    <w:rsid w:val="00291532"/>
    <w:rsid w:val="002A368B"/>
    <w:rsid w:val="002A52C9"/>
    <w:rsid w:val="002A6524"/>
    <w:rsid w:val="002A6B27"/>
    <w:rsid w:val="002A7B3D"/>
    <w:rsid w:val="002B52F8"/>
    <w:rsid w:val="002C254F"/>
    <w:rsid w:val="002C372E"/>
    <w:rsid w:val="002D44FD"/>
    <w:rsid w:val="002F04D8"/>
    <w:rsid w:val="002F79E1"/>
    <w:rsid w:val="0030033D"/>
    <w:rsid w:val="003034F9"/>
    <w:rsid w:val="0030459E"/>
    <w:rsid w:val="00316588"/>
    <w:rsid w:val="00317959"/>
    <w:rsid w:val="00325949"/>
    <w:rsid w:val="00330EE8"/>
    <w:rsid w:val="00343D02"/>
    <w:rsid w:val="0035581D"/>
    <w:rsid w:val="00356D82"/>
    <w:rsid w:val="003577FA"/>
    <w:rsid w:val="00361CE0"/>
    <w:rsid w:val="00362281"/>
    <w:rsid w:val="00363664"/>
    <w:rsid w:val="00374367"/>
    <w:rsid w:val="0037568A"/>
    <w:rsid w:val="00381F82"/>
    <w:rsid w:val="003874DF"/>
    <w:rsid w:val="00390A95"/>
    <w:rsid w:val="00397408"/>
    <w:rsid w:val="003A3100"/>
    <w:rsid w:val="003A4809"/>
    <w:rsid w:val="003A6676"/>
    <w:rsid w:val="003B1383"/>
    <w:rsid w:val="003B4F37"/>
    <w:rsid w:val="003B4F3D"/>
    <w:rsid w:val="003B6EC1"/>
    <w:rsid w:val="003B7D9F"/>
    <w:rsid w:val="003D1593"/>
    <w:rsid w:val="003D70B4"/>
    <w:rsid w:val="003E712A"/>
    <w:rsid w:val="00405AD1"/>
    <w:rsid w:val="00413A34"/>
    <w:rsid w:val="00417B00"/>
    <w:rsid w:val="00422F52"/>
    <w:rsid w:val="00424464"/>
    <w:rsid w:val="00425C6F"/>
    <w:rsid w:val="0043128B"/>
    <w:rsid w:val="004324EF"/>
    <w:rsid w:val="00445B9D"/>
    <w:rsid w:val="00463C09"/>
    <w:rsid w:val="0047278F"/>
    <w:rsid w:val="0048332B"/>
    <w:rsid w:val="00483607"/>
    <w:rsid w:val="004904B4"/>
    <w:rsid w:val="00491C78"/>
    <w:rsid w:val="004934F2"/>
    <w:rsid w:val="00493EA4"/>
    <w:rsid w:val="00496EB0"/>
    <w:rsid w:val="004A763A"/>
    <w:rsid w:val="004B1835"/>
    <w:rsid w:val="004C5EB2"/>
    <w:rsid w:val="004D1870"/>
    <w:rsid w:val="004D5E3C"/>
    <w:rsid w:val="004F6620"/>
    <w:rsid w:val="005043AA"/>
    <w:rsid w:val="00512805"/>
    <w:rsid w:val="00512ABB"/>
    <w:rsid w:val="0051376B"/>
    <w:rsid w:val="00540FF2"/>
    <w:rsid w:val="00542378"/>
    <w:rsid w:val="00542B79"/>
    <w:rsid w:val="00545CBA"/>
    <w:rsid w:val="00547D3E"/>
    <w:rsid w:val="0055316E"/>
    <w:rsid w:val="005564D5"/>
    <w:rsid w:val="00562690"/>
    <w:rsid w:val="005641B1"/>
    <w:rsid w:val="00570787"/>
    <w:rsid w:val="005712E2"/>
    <w:rsid w:val="005770A7"/>
    <w:rsid w:val="00592095"/>
    <w:rsid w:val="00593AAE"/>
    <w:rsid w:val="005A2232"/>
    <w:rsid w:val="005A29E5"/>
    <w:rsid w:val="005B2F93"/>
    <w:rsid w:val="005B4E4D"/>
    <w:rsid w:val="005B6FF5"/>
    <w:rsid w:val="005C2411"/>
    <w:rsid w:val="005C7651"/>
    <w:rsid w:val="005D22E4"/>
    <w:rsid w:val="005E0FF3"/>
    <w:rsid w:val="005E47E4"/>
    <w:rsid w:val="005E5B4C"/>
    <w:rsid w:val="005F0BD9"/>
    <w:rsid w:val="00603A8B"/>
    <w:rsid w:val="0061063A"/>
    <w:rsid w:val="00611750"/>
    <w:rsid w:val="0061175E"/>
    <w:rsid w:val="00611842"/>
    <w:rsid w:val="00613F14"/>
    <w:rsid w:val="006158E9"/>
    <w:rsid w:val="0061604E"/>
    <w:rsid w:val="0062560C"/>
    <w:rsid w:val="00627B8F"/>
    <w:rsid w:val="00637660"/>
    <w:rsid w:val="006401AD"/>
    <w:rsid w:val="00641BBD"/>
    <w:rsid w:val="00643843"/>
    <w:rsid w:val="00647D1E"/>
    <w:rsid w:val="0065251A"/>
    <w:rsid w:val="00654B00"/>
    <w:rsid w:val="0065681A"/>
    <w:rsid w:val="00656855"/>
    <w:rsid w:val="00656BFB"/>
    <w:rsid w:val="00660A7D"/>
    <w:rsid w:val="0066357B"/>
    <w:rsid w:val="006726D8"/>
    <w:rsid w:val="00673563"/>
    <w:rsid w:val="00682125"/>
    <w:rsid w:val="00683380"/>
    <w:rsid w:val="00694FE1"/>
    <w:rsid w:val="00695072"/>
    <w:rsid w:val="00696923"/>
    <w:rsid w:val="00697B4C"/>
    <w:rsid w:val="006B09E2"/>
    <w:rsid w:val="006B6751"/>
    <w:rsid w:val="006C1ED9"/>
    <w:rsid w:val="006C7151"/>
    <w:rsid w:val="006D22C7"/>
    <w:rsid w:val="006D77BD"/>
    <w:rsid w:val="006E2DA8"/>
    <w:rsid w:val="006F17E3"/>
    <w:rsid w:val="00700199"/>
    <w:rsid w:val="00700331"/>
    <w:rsid w:val="007062DC"/>
    <w:rsid w:val="007200A7"/>
    <w:rsid w:val="00730989"/>
    <w:rsid w:val="00733305"/>
    <w:rsid w:val="007345F7"/>
    <w:rsid w:val="0073682A"/>
    <w:rsid w:val="0074130A"/>
    <w:rsid w:val="0075104B"/>
    <w:rsid w:val="007525FA"/>
    <w:rsid w:val="00761AB1"/>
    <w:rsid w:val="0076692E"/>
    <w:rsid w:val="00767C30"/>
    <w:rsid w:val="00781787"/>
    <w:rsid w:val="00781C40"/>
    <w:rsid w:val="00785EEA"/>
    <w:rsid w:val="00792913"/>
    <w:rsid w:val="007946E5"/>
    <w:rsid w:val="007B1FB9"/>
    <w:rsid w:val="007B4652"/>
    <w:rsid w:val="007B6797"/>
    <w:rsid w:val="007B7912"/>
    <w:rsid w:val="007D27D9"/>
    <w:rsid w:val="007D60BF"/>
    <w:rsid w:val="007D7D03"/>
    <w:rsid w:val="007E4CCA"/>
    <w:rsid w:val="007F1B67"/>
    <w:rsid w:val="007F5E2C"/>
    <w:rsid w:val="00807A8B"/>
    <w:rsid w:val="008232BB"/>
    <w:rsid w:val="008248AC"/>
    <w:rsid w:val="00826789"/>
    <w:rsid w:val="0082682F"/>
    <w:rsid w:val="00840597"/>
    <w:rsid w:val="00840783"/>
    <w:rsid w:val="00840BD2"/>
    <w:rsid w:val="00843349"/>
    <w:rsid w:val="008531FA"/>
    <w:rsid w:val="008548BB"/>
    <w:rsid w:val="00861436"/>
    <w:rsid w:val="00862245"/>
    <w:rsid w:val="00862C9B"/>
    <w:rsid w:val="008636E5"/>
    <w:rsid w:val="008713A4"/>
    <w:rsid w:val="00875A4F"/>
    <w:rsid w:val="0087752D"/>
    <w:rsid w:val="00882DCA"/>
    <w:rsid w:val="0088489D"/>
    <w:rsid w:val="008859EB"/>
    <w:rsid w:val="00892890"/>
    <w:rsid w:val="00892B7E"/>
    <w:rsid w:val="00892DB2"/>
    <w:rsid w:val="008937EB"/>
    <w:rsid w:val="00893F25"/>
    <w:rsid w:val="008945E3"/>
    <w:rsid w:val="008969D0"/>
    <w:rsid w:val="008A1768"/>
    <w:rsid w:val="008B306F"/>
    <w:rsid w:val="008B4630"/>
    <w:rsid w:val="008C2719"/>
    <w:rsid w:val="008D6AEE"/>
    <w:rsid w:val="008D7069"/>
    <w:rsid w:val="008F2D43"/>
    <w:rsid w:val="008F3CFC"/>
    <w:rsid w:val="00905189"/>
    <w:rsid w:val="00905518"/>
    <w:rsid w:val="00922B3D"/>
    <w:rsid w:val="00934C41"/>
    <w:rsid w:val="00961EF5"/>
    <w:rsid w:val="009626CD"/>
    <w:rsid w:val="00965C51"/>
    <w:rsid w:val="009679F9"/>
    <w:rsid w:val="009942C7"/>
    <w:rsid w:val="00997F5A"/>
    <w:rsid w:val="009A39E6"/>
    <w:rsid w:val="009A4329"/>
    <w:rsid w:val="009B143A"/>
    <w:rsid w:val="009B14F7"/>
    <w:rsid w:val="009B5AE6"/>
    <w:rsid w:val="009C3872"/>
    <w:rsid w:val="009D0B70"/>
    <w:rsid w:val="009D6D8A"/>
    <w:rsid w:val="009D6DEE"/>
    <w:rsid w:val="009E230B"/>
    <w:rsid w:val="009E4E5C"/>
    <w:rsid w:val="009F345C"/>
    <w:rsid w:val="009F5A46"/>
    <w:rsid w:val="00A0278E"/>
    <w:rsid w:val="00A133C4"/>
    <w:rsid w:val="00A13FFA"/>
    <w:rsid w:val="00A1411F"/>
    <w:rsid w:val="00A1487A"/>
    <w:rsid w:val="00A203BD"/>
    <w:rsid w:val="00A241A1"/>
    <w:rsid w:val="00A2638E"/>
    <w:rsid w:val="00A274FD"/>
    <w:rsid w:val="00A35E05"/>
    <w:rsid w:val="00A43BC7"/>
    <w:rsid w:val="00A55629"/>
    <w:rsid w:val="00A559C2"/>
    <w:rsid w:val="00A625C7"/>
    <w:rsid w:val="00A66D0A"/>
    <w:rsid w:val="00A7373B"/>
    <w:rsid w:val="00A84D72"/>
    <w:rsid w:val="00A91FE8"/>
    <w:rsid w:val="00A93E00"/>
    <w:rsid w:val="00A95AE4"/>
    <w:rsid w:val="00AA1890"/>
    <w:rsid w:val="00AA7929"/>
    <w:rsid w:val="00AA7DDD"/>
    <w:rsid w:val="00AB1823"/>
    <w:rsid w:val="00AB715F"/>
    <w:rsid w:val="00AE22D9"/>
    <w:rsid w:val="00AE2513"/>
    <w:rsid w:val="00AE25A7"/>
    <w:rsid w:val="00AE4A64"/>
    <w:rsid w:val="00AE6E84"/>
    <w:rsid w:val="00AF4F7F"/>
    <w:rsid w:val="00B05F1E"/>
    <w:rsid w:val="00B112CE"/>
    <w:rsid w:val="00B12250"/>
    <w:rsid w:val="00B26586"/>
    <w:rsid w:val="00B3118C"/>
    <w:rsid w:val="00B436D9"/>
    <w:rsid w:val="00B51C65"/>
    <w:rsid w:val="00B6171B"/>
    <w:rsid w:val="00B701EC"/>
    <w:rsid w:val="00B71A1D"/>
    <w:rsid w:val="00B82B8E"/>
    <w:rsid w:val="00B83309"/>
    <w:rsid w:val="00B85989"/>
    <w:rsid w:val="00B91E81"/>
    <w:rsid w:val="00B94302"/>
    <w:rsid w:val="00B944FB"/>
    <w:rsid w:val="00B95AA2"/>
    <w:rsid w:val="00B95CAF"/>
    <w:rsid w:val="00B977C7"/>
    <w:rsid w:val="00BA3684"/>
    <w:rsid w:val="00BA7C0A"/>
    <w:rsid w:val="00BA7C18"/>
    <w:rsid w:val="00BB513C"/>
    <w:rsid w:val="00BB5546"/>
    <w:rsid w:val="00BB7012"/>
    <w:rsid w:val="00BD318A"/>
    <w:rsid w:val="00BE054C"/>
    <w:rsid w:val="00BE3342"/>
    <w:rsid w:val="00BE4581"/>
    <w:rsid w:val="00BE6D33"/>
    <w:rsid w:val="00BF4553"/>
    <w:rsid w:val="00C03D06"/>
    <w:rsid w:val="00C06271"/>
    <w:rsid w:val="00C15842"/>
    <w:rsid w:val="00C1738B"/>
    <w:rsid w:val="00C173EF"/>
    <w:rsid w:val="00C2048B"/>
    <w:rsid w:val="00C40AF8"/>
    <w:rsid w:val="00C52254"/>
    <w:rsid w:val="00C53AF2"/>
    <w:rsid w:val="00C541E6"/>
    <w:rsid w:val="00C62B66"/>
    <w:rsid w:val="00C6624D"/>
    <w:rsid w:val="00C71DE8"/>
    <w:rsid w:val="00C80A4A"/>
    <w:rsid w:val="00C846C7"/>
    <w:rsid w:val="00CA08A6"/>
    <w:rsid w:val="00CA1DBC"/>
    <w:rsid w:val="00CB2891"/>
    <w:rsid w:val="00CB5BA5"/>
    <w:rsid w:val="00CC20A7"/>
    <w:rsid w:val="00CF75DB"/>
    <w:rsid w:val="00D013F1"/>
    <w:rsid w:val="00D0267A"/>
    <w:rsid w:val="00D06E23"/>
    <w:rsid w:val="00D2032E"/>
    <w:rsid w:val="00D22980"/>
    <w:rsid w:val="00D246FD"/>
    <w:rsid w:val="00D30324"/>
    <w:rsid w:val="00D30EBF"/>
    <w:rsid w:val="00D32FCD"/>
    <w:rsid w:val="00D66214"/>
    <w:rsid w:val="00D67AA3"/>
    <w:rsid w:val="00D70313"/>
    <w:rsid w:val="00D71CDC"/>
    <w:rsid w:val="00D72DFD"/>
    <w:rsid w:val="00D73202"/>
    <w:rsid w:val="00D84653"/>
    <w:rsid w:val="00D8533C"/>
    <w:rsid w:val="00D912F4"/>
    <w:rsid w:val="00D945B7"/>
    <w:rsid w:val="00DB5232"/>
    <w:rsid w:val="00DB722A"/>
    <w:rsid w:val="00DC261C"/>
    <w:rsid w:val="00DC43B5"/>
    <w:rsid w:val="00DC5471"/>
    <w:rsid w:val="00DD13CB"/>
    <w:rsid w:val="00DD2E40"/>
    <w:rsid w:val="00DD6BCB"/>
    <w:rsid w:val="00DE4D61"/>
    <w:rsid w:val="00DF121A"/>
    <w:rsid w:val="00DF3418"/>
    <w:rsid w:val="00DF440E"/>
    <w:rsid w:val="00DF4AF6"/>
    <w:rsid w:val="00E1572A"/>
    <w:rsid w:val="00E23D2A"/>
    <w:rsid w:val="00E32682"/>
    <w:rsid w:val="00E42121"/>
    <w:rsid w:val="00E45A11"/>
    <w:rsid w:val="00E4717F"/>
    <w:rsid w:val="00E65DE1"/>
    <w:rsid w:val="00E71B9D"/>
    <w:rsid w:val="00E75E09"/>
    <w:rsid w:val="00E86522"/>
    <w:rsid w:val="00E904B3"/>
    <w:rsid w:val="00E93701"/>
    <w:rsid w:val="00E948D6"/>
    <w:rsid w:val="00E955EA"/>
    <w:rsid w:val="00E9750C"/>
    <w:rsid w:val="00EA0392"/>
    <w:rsid w:val="00EA0D5F"/>
    <w:rsid w:val="00EA3FF7"/>
    <w:rsid w:val="00EB2F3A"/>
    <w:rsid w:val="00EB5A22"/>
    <w:rsid w:val="00EB64F1"/>
    <w:rsid w:val="00EC4940"/>
    <w:rsid w:val="00ED3C13"/>
    <w:rsid w:val="00ED53ED"/>
    <w:rsid w:val="00ED7227"/>
    <w:rsid w:val="00EF0C8B"/>
    <w:rsid w:val="00EF2B58"/>
    <w:rsid w:val="00EF5FF8"/>
    <w:rsid w:val="00F10C97"/>
    <w:rsid w:val="00F10D01"/>
    <w:rsid w:val="00F13A22"/>
    <w:rsid w:val="00F324C3"/>
    <w:rsid w:val="00F54AB5"/>
    <w:rsid w:val="00F5784E"/>
    <w:rsid w:val="00F62F5B"/>
    <w:rsid w:val="00F671BA"/>
    <w:rsid w:val="00F852C5"/>
    <w:rsid w:val="00F94CB9"/>
    <w:rsid w:val="00F968FA"/>
    <w:rsid w:val="00F969A3"/>
    <w:rsid w:val="00FA22EF"/>
    <w:rsid w:val="00FA6751"/>
    <w:rsid w:val="00FB1A38"/>
    <w:rsid w:val="00FB2228"/>
    <w:rsid w:val="00FB76D9"/>
    <w:rsid w:val="00FC5F3B"/>
    <w:rsid w:val="00FD029D"/>
    <w:rsid w:val="00FD1412"/>
    <w:rsid w:val="00FF39D0"/>
    <w:rsid w:val="00FF4838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."/>
  <w:listSeparator w:val=","/>
  <w14:docId w14:val="3F5099D7"/>
  <w15:docId w15:val="{92BE89D8-986C-4D54-876D-16F04D6C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DB2"/>
    <w:pPr>
      <w:spacing w:after="120" w:line="240" w:lineRule="auto"/>
    </w:pPr>
    <w:rPr>
      <w:rFonts w:ascii="Times New Roman" w:hAnsi="Times New Roman" w:cs="Times New Roman"/>
      <w:sz w:val="24"/>
    </w:rPr>
  </w:style>
  <w:style w:type="paragraph" w:styleId="Heading2">
    <w:name w:val="heading 2"/>
    <w:basedOn w:val="Normal"/>
    <w:link w:val="Heading2Char"/>
    <w:uiPriority w:val="9"/>
    <w:qFormat/>
    <w:rsid w:val="00627B8F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A675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6751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A675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6751"/>
    <w:rPr>
      <w:rFonts w:ascii="Times New Roman" w:hAnsi="Times New Roman" w:cs="Times New Roman"/>
      <w:sz w:val="24"/>
    </w:rPr>
  </w:style>
  <w:style w:type="character" w:styleId="PageNumber">
    <w:name w:val="page number"/>
    <w:basedOn w:val="DefaultParagraphFont"/>
    <w:rsid w:val="00FA6751"/>
  </w:style>
  <w:style w:type="paragraph" w:styleId="BalloonText">
    <w:name w:val="Balloon Text"/>
    <w:basedOn w:val="Normal"/>
    <w:link w:val="BalloonTextChar"/>
    <w:uiPriority w:val="99"/>
    <w:semiHidden/>
    <w:unhideWhenUsed/>
    <w:rsid w:val="00FA675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7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F2B5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51C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1C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1C65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C65"/>
    <w:rPr>
      <w:rFonts w:ascii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00331"/>
    <w:pPr>
      <w:ind w:left="720"/>
      <w:contextualSpacing/>
    </w:pPr>
  </w:style>
  <w:style w:type="paragraph" w:customStyle="1" w:styleId="ParaNumbered">
    <w:name w:val="Para Numbered"/>
    <w:basedOn w:val="Normal"/>
    <w:link w:val="ParaNumberedChar"/>
    <w:rsid w:val="001F5DCB"/>
    <w:pPr>
      <w:numPr>
        <w:numId w:val="3"/>
      </w:numPr>
      <w:spacing w:after="0"/>
    </w:pPr>
  </w:style>
  <w:style w:type="character" w:customStyle="1" w:styleId="ParaNumberedChar">
    <w:name w:val="Para Numbered Char"/>
    <w:basedOn w:val="DefaultParagraphFont"/>
    <w:link w:val="ParaNumbered"/>
    <w:rsid w:val="001F5DCB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627B8F"/>
    <w:pPr>
      <w:spacing w:before="100" w:beforeAutospacing="1" w:after="100" w:afterAutospacing="1"/>
    </w:pPr>
    <w:rPr>
      <w:rFonts w:eastAsia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27B8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irst">
    <w:name w:val="first"/>
    <w:basedOn w:val="Normal"/>
    <w:rsid w:val="00C52254"/>
    <w:pPr>
      <w:spacing w:before="100" w:beforeAutospacing="1" w:after="100" w:afterAutospacing="1"/>
    </w:pPr>
    <w:rPr>
      <w:rFonts w:eastAsia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D6BCB"/>
    <w:rPr>
      <w:color w:val="800080" w:themeColor="followedHyperlink"/>
      <w:u w:val="single"/>
    </w:rPr>
  </w:style>
  <w:style w:type="paragraph" w:customStyle="1" w:styleId="NCML1">
    <w:name w:val="NCML1"/>
    <w:basedOn w:val="Normal"/>
    <w:rsid w:val="0075104B"/>
    <w:pPr>
      <w:numPr>
        <w:numId w:val="9"/>
      </w:numPr>
      <w:spacing w:after="0"/>
    </w:pPr>
    <w:rPr>
      <w:rFonts w:eastAsia="Times New Roman"/>
      <w:szCs w:val="20"/>
    </w:rPr>
  </w:style>
  <w:style w:type="paragraph" w:customStyle="1" w:styleId="NCML2">
    <w:name w:val="NCML2"/>
    <w:basedOn w:val="NCML1"/>
    <w:rsid w:val="0075104B"/>
    <w:pPr>
      <w:numPr>
        <w:ilvl w:val="1"/>
      </w:numPr>
    </w:pPr>
  </w:style>
  <w:style w:type="paragraph" w:customStyle="1" w:styleId="NCML3">
    <w:name w:val="NCML3"/>
    <w:basedOn w:val="NCML2"/>
    <w:autoRedefine/>
    <w:rsid w:val="0075104B"/>
    <w:pPr>
      <w:numPr>
        <w:ilvl w:val="2"/>
      </w:numPr>
    </w:pPr>
  </w:style>
  <w:style w:type="paragraph" w:customStyle="1" w:styleId="NCML4">
    <w:name w:val="NCML4"/>
    <w:basedOn w:val="NCML3"/>
    <w:rsid w:val="0075104B"/>
    <w:pPr>
      <w:numPr>
        <w:ilvl w:val="3"/>
      </w:numPr>
    </w:pPr>
  </w:style>
  <w:style w:type="paragraph" w:styleId="NoSpacing">
    <w:name w:val="No Spacing"/>
    <w:uiPriority w:val="1"/>
    <w:qFormat/>
    <w:rsid w:val="000C43B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E421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3235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sc.bc.ca/-/media/PWS/Resources/Enforcement/Notices_of_Hearing_and_Temporary_Orders/2018/2018-BCSECCOM-326.pdf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customXml" Target="../customXml/item6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vestright.org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quiries@bcsc.bc.ca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://www.bcsc.bc.ca" TargetMode="External"/><Relationship Id="rId14" Type="http://schemas.openxmlformats.org/officeDocument/2006/relationships/header" Target="header3.xml"/><Relationship Id="rId22" Type="http://schemas.openxmlformats.org/officeDocument/2006/relationships/customXml" Target="../customXml/item7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HT Application Document" ma:contentTypeID="0x010100CCA6DF290ED7436096A8EE6DC92B49AC6C00B2A9A32563C98D46A2D2A8CCDBCF96F1" ma:contentTypeVersion="22" ma:contentTypeDescription=" " ma:contentTypeScope="" ma:versionID="fd3052ea37999b473cfecc9018324b67">
  <xsd:schema xmlns:xsd="http://www.w3.org/2001/XMLSchema" xmlns:xs="http://www.w3.org/2001/XMLSchema" xmlns:p="http://schemas.microsoft.com/office/2006/metadata/properties" xmlns:ns2="26d74352-4d95-49c5-a9ae-91e035eef5cb" targetNamespace="http://schemas.microsoft.com/office/2006/metadata/properties" ma:root="true" ma:fieldsID="1604c18f6d8568325007b85e047daf1c" ns2:_="">
    <xsd:import namespace="26d74352-4d95-49c5-a9ae-91e035eef5cb"/>
    <xsd:element name="properties">
      <xsd:complexType>
        <xsd:sequence>
          <xsd:element name="documentManagement">
            <xsd:complexType>
              <xsd:all>
                <xsd:element ref="ns2:File_x0020_Description" minOccurs="0"/>
                <xsd:element ref="ns2:BCSC_x0020_Version" minOccurs="0"/>
                <xsd:element ref="ns2:BCSC_x0020_Version_x0020_Comments" minOccurs="0"/>
                <xsd:element ref="ns2:Party_x0020_Name" minOccurs="0"/>
                <xsd:element ref="ns2:Party_x0020_ID" minOccurs="0"/>
                <xsd:element ref="ns2:Additional_x0020_Party_x0020_Names" minOccurs="0"/>
                <xsd:element ref="ns2:Additional_x0020_Party_x0020_IDs" minOccurs="0"/>
                <xsd:element ref="ns2:CHT_x0020_File_x0020_Number" minOccurs="0"/>
                <xsd:element ref="ns2:CHT_x0020_Short_x0020_File_x0020_Name" minOccurs="0"/>
                <xsd:element ref="ns2:gf7824aea5f34ec08f2fb0db123e7d74" minOccurs="0"/>
                <xsd:element ref="ns2:o7a6b7566a954d99ba6f5bdccabdfb5f" minOccurs="0"/>
                <xsd:element ref="ns2:TaxCatchAllLabel" minOccurs="0"/>
                <xsd:element ref="ns2:oe2e233d1fee4893be316c3995a2f79a" minOccurs="0"/>
                <xsd:element ref="ns2:TaxCatchAll" minOccurs="0"/>
                <xsd:element ref="ns2:ka3f924c8a3b406d9e2c1a85b189792a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74352-4d95-49c5-a9ae-91e035eef5cb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nillable="true" ma:displayName="File Description" ma:internalName="File_x0020_Description">
      <xsd:simpleType>
        <xsd:restriction base="dms:Note"/>
      </xsd:simpleType>
    </xsd:element>
    <xsd:element name="BCSC_x0020_Version" ma:index="3" nillable="true" ma:displayName="BCSC Version" ma:description="" ma:internalName="BCSC_x0020_Version" ma:percentage="FALSE">
      <xsd:simpleType>
        <xsd:restriction base="dms:Number">
          <xsd:minInclusive value="0"/>
        </xsd:restriction>
      </xsd:simpleType>
    </xsd:element>
    <xsd:element name="BCSC_x0020_Version_x0020_Comments" ma:index="4" nillable="true" ma:displayName="BCSC Version Comments" ma:description="" ma:internalName="BCSC_x0020_Version_x0020_Comments">
      <xsd:simpleType>
        <xsd:restriction base="dms:Text">
          <xsd:maxLength value="255"/>
        </xsd:restriction>
      </xsd:simpleType>
    </xsd:element>
    <xsd:element name="Party_x0020_Name" ma:index="5" nillable="true" ma:displayName="Party Name" ma:default="Click to edit..." ma:description="" ma:internalName="Party_x0020_Name">
      <xsd:simpleType>
        <xsd:restriction base="dms:Text">
          <xsd:maxLength value="255"/>
        </xsd:restriction>
      </xsd:simpleType>
    </xsd:element>
    <xsd:element name="Party_x0020_ID" ma:index="6" nillable="true" ma:displayName="Party ID" ma:default="Click to edit..." ma:description="" ma:internalName="Party_x0020_ID">
      <xsd:simpleType>
        <xsd:restriction base="dms:Text">
          <xsd:maxLength value="255"/>
        </xsd:restriction>
      </xsd:simpleType>
    </xsd:element>
    <xsd:element name="Additional_x0020_Party_x0020_Names" ma:index="7" nillable="true" ma:displayName="Additional Party Names" ma:default="Click to edit..." ma:description="" ma:internalName="Additional_x0020_Party_x0020_Names">
      <xsd:simpleType>
        <xsd:restriction base="dms:Note">
          <xsd:maxLength value="255"/>
        </xsd:restriction>
      </xsd:simpleType>
    </xsd:element>
    <xsd:element name="Additional_x0020_Party_x0020_IDs" ma:index="8" nillable="true" ma:displayName="Additional Party IDs" ma:default="Click to edit..." ma:description="" ma:internalName="Additional_x0020_Party_x0020_IDs">
      <xsd:simpleType>
        <xsd:restriction base="dms:Note">
          <xsd:maxLength value="255"/>
        </xsd:restriction>
      </xsd:simpleType>
    </xsd:element>
    <xsd:element name="CHT_x0020_File_x0020_Number" ma:index="11" nillable="true" ma:displayName="CHT File Number" ma:description="" ma:internalName="CHT_x0020_File_x0020_Number">
      <xsd:simpleType>
        <xsd:restriction base="dms:Text">
          <xsd:maxLength value="255"/>
        </xsd:restriction>
      </xsd:simpleType>
    </xsd:element>
    <xsd:element name="CHT_x0020_Short_x0020_File_x0020_Name" ma:index="12" nillable="true" ma:displayName="CHT Short File Name" ma:description="" ma:internalName="CHT_x0020_Short_x0020_File_x0020_Name">
      <xsd:simpleType>
        <xsd:restriction base="dms:Text">
          <xsd:maxLength value="255"/>
        </xsd:restriction>
      </xsd:simpleType>
    </xsd:element>
    <xsd:element name="gf7824aea5f34ec08f2fb0db123e7d74" ma:index="15" nillable="true" ma:taxonomy="true" ma:internalName="gf7824aea5f34ec08f2fb0db123e7d74" ma:taxonomyFieldName="CHT_x0020_Hearing_x0020_Type" ma:displayName="CHT Hearing Type" ma:default="" ma:fieldId="{0f7824ae-a5f3-4ec0-8f2f-b0db123e7d74}" ma:sspId="c164cca7-39f4-466c-9fed-e259d11d80b2" ma:termSetId="d3a2eddc-c4d8-4656-9818-7257aba7cd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7a6b7566a954d99ba6f5bdccabdfb5f" ma:index="16" nillable="true" ma:taxonomy="true" ma:internalName="o7a6b7566a954d99ba6f5bdccabdfb5f" ma:taxonomyFieldName="CHT_x0020_Document_x0020_Type" ma:displayName="CHT Document Type" ma:default="" ma:fieldId="{87a6b756-6a95-4d99-ba6f-5bdccabdfb5f}" ma:sspId="c164cca7-39f4-466c-9fed-e259d11d80b2" ma:termSetId="acccf950-272d-4c8a-990b-9b5282b8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7" nillable="true" ma:displayName="Taxonomy Catch All Column1" ma:hidden="true" ma:list="{7a662e0b-2695-400d-9239-9922a3810709}" ma:internalName="TaxCatchAllLabel" ma:readOnly="true" ma:showField="CatchAllDataLabel" ma:web="26d74352-4d95-49c5-a9ae-91e035eef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e2e233d1fee4893be316c3995a2f79a" ma:index="18" nillable="true" ma:taxonomy="true" ma:internalName="oe2e233d1fee4893be316c3995a2f79a" ma:taxonomyFieldName="Status_x0020__x0028_Open_x0020_or_x0020_Closed_x0029_" ma:displayName="Status (Open or Closed)" ma:default="1;#Open|988fe95e-ba8e-4e19-b0dd-54d2acbbcb11" ma:fieldId="{8e2e233d-1fee-4893-be31-6c3995a2f79a}" ma:sspId="c164cca7-39f4-466c-9fed-e259d11d80b2" ma:termSetId="08304548-164e-441b-b9f2-d900000c63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7a662e0b-2695-400d-9239-9922a3810709}" ma:internalName="TaxCatchAll" ma:showField="CatchAllData" ma:web="26d74352-4d95-49c5-a9ae-91e035eef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3f924c8a3b406d9e2c1a85b189792a" ma:index="20" nillable="true" ma:taxonomy="true" ma:internalName="ka3f924c8a3b406d9e2c1a85b189792a" ma:taxonomyFieldName="CHT_x0020_Document_x0020_Category" ma:displayName="CHT Document Category" ma:default="" ma:fieldId="{4a3f924c-8a3b-406d-9e2c-1a85b189792a}" ma:sspId="c164cca7-39f4-466c-9fed-e259d11d80b2" ma:termSetId="0488c06f-979c-44ca-afad-5e780392e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d74352-4d95-49c5-a9ae-91e035eef5cb">
      <Value>5</Value>
      <Value>32</Value>
      <Value>3</Value>
      <Value>15</Value>
    </TaxCatchAll>
    <Party_x0020_ID xmlns="26d74352-4d95-49c5-a9ae-91e035eef5cb" xsi:nil="true"/>
    <CHT_x0020_File_x0020_Number xmlns="26d74352-4d95-49c5-a9ae-91e035eef5cb">2016-4</CHT_x0020_File_x0020_Number>
    <File_x0020_Description xmlns="26d74352-4d95-49c5-a9ae-91e035eef5cb">News release - English</File_x0020_Description>
    <BCSC_x0020_Version_x0020_Comments xmlns="26d74352-4d95-49c5-a9ae-91e035eef5cb" xsi:nil="true"/>
    <ka3f924c8a3b406d9e2c1a85b189792a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Notices and decisions</TermName>
          <TermId xmlns="http://schemas.microsoft.com/office/infopath/2007/PartnerControls">70fd3ac7-5e48-4a02-89ba-1b2e32284e21</TermId>
        </TermInfo>
      </Terms>
    </ka3f924c8a3b406d9e2c1a85b189792a>
    <CHT_x0020_Short_x0020_File_x0020_Name xmlns="26d74352-4d95-49c5-a9ae-91e035eef5cb">Pegasus Pharmaceuticals Group Inc.; Careseng Cancer Institute Inc. - ENF</CHT_x0020_Short_x0020_File_x0020_Name>
    <BCSC_x0020_Version xmlns="26d74352-4d95-49c5-a9ae-91e035eef5cb" xsi:nil="true"/>
    <Additional_x0020_Party_x0020_Names xmlns="26d74352-4d95-49c5-a9ae-91e035eef5cb" xsi:nil="true"/>
    <gf7824aea5f34ec08f2fb0db123e7d74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Enforcement</TermName>
          <TermId xmlns="http://schemas.microsoft.com/office/infopath/2007/PartnerControls">7a4a61de-93ae-4f44-ad90-c51ace638e2b</TermId>
        </TermInfo>
      </Terms>
    </gf7824aea5f34ec08f2fb0db123e7d74>
    <Party_x0020_Name xmlns="26d74352-4d95-49c5-a9ae-91e035eef5cb" xsi:nil="true"/>
    <o7a6b7566a954d99ba6f5bdccabdfb5f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News release</TermName>
          <TermId xmlns="http://schemas.microsoft.com/office/infopath/2007/PartnerControls">cdd665bf-2473-45a9-916d-e9e517823542</TermId>
        </TermInfo>
      </Terms>
    </o7a6b7566a954d99ba6f5bdccabdfb5f>
    <Additional_x0020_Party_x0020_IDs xmlns="26d74352-4d95-49c5-a9ae-91e035eef5cb" xsi:nil="true"/>
    <oe2e233d1fee4893be316c3995a2f79a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Closed</TermName>
          <TermId xmlns="http://schemas.microsoft.com/office/infopath/2007/PartnerControls">40d25e98-b4d7-4c33-857e-35fda9a23fb1</TermId>
        </TermInfo>
      </Terms>
    </oe2e233d1fee4893be316c3995a2f79a>
    <_dlc_DocId xmlns="26d74352-4d95-49c5-a9ae-91e035eef5cb">2651068</_dlc_DocId>
    <_dlc_DocIdUrl xmlns="26d74352-4d95-49c5-a9ae-91e035eef5cb">
      <Url>https://bcsecuritiescommission.sharepoint.com/sites/CHTApplication/_layouts/15/DocIdRedir.aspx?ID=2651068</Url>
      <Description>2651068</Description>
    </_dlc_DocIdUrl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CHT Application Document" ma:contentTypeID="0x010100CCA6DF290ED7436096A8EE6DC92B49AC6C00B2A9A32563C98D46A2D2A8CCDBCF96F1" ma:contentTypeVersion="41" ma:contentTypeDescription=" " ma:contentTypeScope="" ma:versionID="8ddadb1d42f3c6a5c6c9a5250b59257d">
  <xsd:schema xmlns:xsd="http://www.w3.org/2001/XMLSchema" xmlns:xs="http://www.w3.org/2001/XMLSchema" xmlns:p="http://schemas.microsoft.com/office/2006/metadata/properties" xmlns:ns2="26d74352-4d95-49c5-a9ae-91e035eef5cb" xmlns:ns3="268c0404-68df-4322-8662-f0703699f0db" targetNamespace="http://schemas.microsoft.com/office/2006/metadata/properties" ma:root="true" ma:fieldsID="ee0f04825753a5b7d4639438f5e4ff09" ns2:_="" ns3:_="">
    <xsd:import namespace="26d74352-4d95-49c5-a9ae-91e035eef5cb"/>
    <xsd:import namespace="268c0404-68df-4322-8662-f0703699f0db"/>
    <xsd:element name="properties">
      <xsd:complexType>
        <xsd:sequence>
          <xsd:element name="documentManagement">
            <xsd:complexType>
              <xsd:all>
                <xsd:element ref="ns2:File_x0020_Description" minOccurs="0"/>
                <xsd:element ref="ns2:BCSC_x0020_Version" minOccurs="0"/>
                <xsd:element ref="ns2:BCSC_x0020_Version_x0020_Comments" minOccurs="0"/>
                <xsd:element ref="ns2:Party_x0020_Name" minOccurs="0"/>
                <xsd:element ref="ns2:Party_x0020_ID" minOccurs="0"/>
                <xsd:element ref="ns2:Additional_x0020_Party_x0020_Names" minOccurs="0"/>
                <xsd:element ref="ns2:Additional_x0020_Party_x0020_IDs" minOccurs="0"/>
                <xsd:element ref="ns2:CHT_x0020_File_x0020_Number" minOccurs="0"/>
                <xsd:element ref="ns2:CHT_x0020_Short_x0020_File_x0020_Name" minOccurs="0"/>
                <xsd:element ref="ns2:gf7824aea5f34ec08f2fb0db123e7d74" minOccurs="0"/>
                <xsd:element ref="ns2:o7a6b7566a954d99ba6f5bdccabdfb5f" minOccurs="0"/>
                <xsd:element ref="ns2:TaxCatchAllLabel" minOccurs="0"/>
                <xsd:element ref="ns2:oe2e233d1fee4893be316c3995a2f79a" minOccurs="0"/>
                <xsd:element ref="ns2:TaxCatchAll" minOccurs="0"/>
                <xsd:element ref="ns2:ka3f924c8a3b406d9e2c1a85b189792a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74352-4d95-49c5-a9ae-91e035eef5cb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nillable="true" ma:displayName="File Description" ma:internalName="File_x0020_Description">
      <xsd:simpleType>
        <xsd:restriction base="dms:Note"/>
      </xsd:simpleType>
    </xsd:element>
    <xsd:element name="BCSC_x0020_Version" ma:index="3" nillable="true" ma:displayName="BCSC Version" ma:description="" ma:internalName="BCSC_x0020_Version" ma:percentage="FALSE">
      <xsd:simpleType>
        <xsd:restriction base="dms:Number">
          <xsd:minInclusive value="0"/>
        </xsd:restriction>
      </xsd:simpleType>
    </xsd:element>
    <xsd:element name="BCSC_x0020_Version_x0020_Comments" ma:index="4" nillable="true" ma:displayName="BCSC Version Comments" ma:description="" ma:internalName="BCSC_x0020_Version_x0020_Comments">
      <xsd:simpleType>
        <xsd:restriction base="dms:Text">
          <xsd:maxLength value="255"/>
        </xsd:restriction>
      </xsd:simpleType>
    </xsd:element>
    <xsd:element name="Party_x0020_Name" ma:index="5" nillable="true" ma:displayName="Party Name" ma:description="" ma:internalName="Party_x0020_Name">
      <xsd:simpleType>
        <xsd:restriction base="dms:Text">
          <xsd:maxLength value="255"/>
        </xsd:restriction>
      </xsd:simpleType>
    </xsd:element>
    <xsd:element name="Party_x0020_ID" ma:index="6" nillable="true" ma:displayName="Party ID" ma:description="" ma:internalName="Party_x0020_ID">
      <xsd:simpleType>
        <xsd:restriction base="dms:Text">
          <xsd:maxLength value="255"/>
        </xsd:restriction>
      </xsd:simpleType>
    </xsd:element>
    <xsd:element name="Additional_x0020_Party_x0020_Names" ma:index="7" nillable="true" ma:displayName="Additional Party Names" ma:description="" ma:internalName="Additional_x0020_Party_x0020_Names">
      <xsd:simpleType>
        <xsd:restriction base="dms:Note">
          <xsd:maxLength value="255"/>
        </xsd:restriction>
      </xsd:simpleType>
    </xsd:element>
    <xsd:element name="Additional_x0020_Party_x0020_IDs" ma:index="8" nillable="true" ma:displayName="Additional Party IDs" ma:description="" ma:internalName="Additional_x0020_Party_x0020_IDs">
      <xsd:simpleType>
        <xsd:restriction base="dms:Note">
          <xsd:maxLength value="255"/>
        </xsd:restriction>
      </xsd:simpleType>
    </xsd:element>
    <xsd:element name="CHT_x0020_File_x0020_Number" ma:index="11" nillable="true" ma:displayName="CHT File Number" ma:description="" ma:internalName="CHT_x0020_File_x0020_Number">
      <xsd:simpleType>
        <xsd:restriction base="dms:Text">
          <xsd:maxLength value="255"/>
        </xsd:restriction>
      </xsd:simpleType>
    </xsd:element>
    <xsd:element name="CHT_x0020_Short_x0020_File_x0020_Name" ma:index="12" nillable="true" ma:displayName="CHT Short File Name" ma:description="" ma:internalName="CHT_x0020_Short_x0020_File_x0020_Name">
      <xsd:simpleType>
        <xsd:restriction base="dms:Text">
          <xsd:maxLength value="255"/>
        </xsd:restriction>
      </xsd:simpleType>
    </xsd:element>
    <xsd:element name="gf7824aea5f34ec08f2fb0db123e7d74" ma:index="15" nillable="true" ma:taxonomy="true" ma:internalName="gf7824aea5f34ec08f2fb0db123e7d74" ma:taxonomyFieldName="CHT_x0020_Hearing_x0020_Type" ma:displayName="CHT Hearing Type" ma:default="" ma:fieldId="{0f7824ae-a5f3-4ec0-8f2f-b0db123e7d74}" ma:sspId="c164cca7-39f4-466c-9fed-e259d11d80b2" ma:termSetId="d3a2eddc-c4d8-4656-9818-7257aba7cd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7a6b7566a954d99ba6f5bdccabdfb5f" ma:index="16" nillable="true" ma:taxonomy="true" ma:internalName="o7a6b7566a954d99ba6f5bdccabdfb5f" ma:taxonomyFieldName="CHT_x0020_Document_x0020_Type" ma:displayName="CHT Document Type" ma:default="" ma:fieldId="{87a6b756-6a95-4d99-ba6f-5bdccabdfb5f}" ma:sspId="c164cca7-39f4-466c-9fed-e259d11d80b2" ma:termSetId="acccf950-272d-4c8a-990b-9b5282b8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7" nillable="true" ma:displayName="Taxonomy Catch All Column1" ma:hidden="true" ma:list="{7a662e0b-2695-400d-9239-9922a3810709}" ma:internalName="TaxCatchAllLabel" ma:readOnly="true" ma:showField="CatchAllDataLabel" ma:web="26d74352-4d95-49c5-a9ae-91e035eef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e2e233d1fee4893be316c3995a2f79a" ma:index="18" nillable="true" ma:taxonomy="true" ma:internalName="oe2e233d1fee4893be316c3995a2f79a" ma:taxonomyFieldName="Status_x0020__x0028_Open_x0020_or_x0020_Closed_x0029_" ma:displayName="Status (Open or Closed)" ma:default="1;#Open|988fe95e-ba8e-4e19-b0dd-54d2acbbcb11" ma:fieldId="{8e2e233d-1fee-4893-be31-6c3995a2f79a}" ma:sspId="c164cca7-39f4-466c-9fed-e259d11d80b2" ma:termSetId="08304548-164e-441b-b9f2-d900000c63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7a662e0b-2695-400d-9239-9922a3810709}" ma:internalName="TaxCatchAll" ma:showField="CatchAllData" ma:web="26d74352-4d95-49c5-a9ae-91e035eef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3f924c8a3b406d9e2c1a85b189792a" ma:index="20" nillable="true" ma:taxonomy="true" ma:internalName="ka3f924c8a3b406d9e2c1a85b189792a" ma:taxonomyFieldName="CHT_x0020_Document_x0020_Category" ma:displayName="CHT Document Category" ma:default="" ma:fieldId="{4a3f924c-8a3b-406d-9e2c-1a85b189792a}" ma:sspId="c164cca7-39f4-466c-9fed-e259d11d80b2" ma:termSetId="0488c06f-979c-44ca-afad-5e780392e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c0404-68df-4322-8662-f0703699f0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Urls xmlns="http://schemas.microsoft.com/sharepoint/v3/contenttype/forms/url">
  <Edit>_layouts/15/SPListForm.aspx?PageType=6</Edit>
  <EditComponentId>f1f1e90b-cca1-4f33-907b-359da5713bea</EditComponentId>
  <EditComponentProperties>{
	"primaryPartyIdInternalName" : "Party_x0020_ID",
	"primaryPartyNameInternalName" : "Party_x0020_Name",
	"additionalPartyIdsInternalName" : "Additional_x0020_Party_x0020_IDs",
	"additionalPartyNamesInternalName" : "Additional_x0020_Party_x0020_Names",
	"partyFieldsOrder": "Party_x0020_Name,Party_x0020_ID,Additional_x0020_Party_x0020_Names,Additional_x0020_Party_x0020_IDs",
	"partyFieldsInsertingIndex": 6,
	"fieldInternalNamesForSkippingOrdering": "MediaServiceMetadata,MediaServiceSearchProperties,MediaServiceObjectDetectorVersions,Created_x0020_By,Modified_x0020_By,Modified,Created,_dlc_DocIdUrl,_dlc_DocIdPersistId,_dlc_DocId,MediaServiceFastMetadata,ContentType,selectFilename",
	"partyFieldDefaultValue": "Click to edit...",
	"extensionId": "f1f1e90b-cca1-4f33-907b-359da5713bea",
	"primaryPartyControlLabel": "Primary Party",
	"additionalPartyControlLabel": "Additional Parties",
	"appId": "c2771142-12ee-43a9-ad7d-a49762e9b909",
	"functionAppUrl": "https://bcsc-cacn-partyintegrationfunctionapp-prd.azurewebsites.net/api/GetParties?code=TTdFlHkQCMqe0StP-4eMuIMjR5dXXgzU1DQ5aZux2VZ2AzFuhyc1LQ==",
	"authenticationAppId": "dd202624-671a-4ff7-a7cf-d269fbf9e0cc"
}</EditComponentProperties>
  <NewComponentId>&amp;amp;amp;amp;amp;amp;amp;amp;amp;amp;amp;amp;amp;amp;amp;amp;amp;amp;amp;amp;amp;amp;amp;amp;amp;amp;amp;amp;amp;amp;amp;amp;amp;amp;amp;amp;amp;amp;amp;amp;amp;amp;amp;amp;lt;FormUrls xmlns="http://schemas.microsoft.com/sharepoint/v3/contenttype/forms/url"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&amp;amp;amp;amp;amp;amp;amp;amp;amp;amp;amp;amp;amp;amp;amp;amp;amp;amp;amp;amp;amp;amp;amp;amp;amp;amp;amp;amp;amp;amp;amp;amp;amp;amp;amp;amp;amp;amp;amp;amp;amp;amp;amp;amp;gt;_layouts/15/SPListForm.aspx?PageType=6&amp;amp;amp;amp;amp;amp;amp;amp;amp;amp;amp;amp;amp;amp;amp;amp;amp;amp;amp;amp;amp;amp;amp;amp;amp;amp;amp;amp;amp;amp;amp;amp;amp;amp;amp;amp;amp;amp;amp;amp;amp;amp;amp;amp;lt;/Edi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ComponentId&amp;amp;amp;amp;amp;amp;amp;amp;amp;amp;amp;amp;amp;amp;amp;amp;amp;amp;amp;amp;amp;amp;amp;amp;amp;amp;amp;amp;amp;amp;amp;amp;amp;amp;amp;amp;amp;amp;amp;amp;amp;amp;amp;amp;gt;f1f1e90b-cca1-4f33-907b-359da5713bea&amp;amp;amp;amp;amp;amp;amp;amp;amp;amp;amp;amp;amp;amp;amp;amp;amp;amp;amp;amp;amp;amp;amp;amp;amp;amp;amp;amp;amp;amp;amp;amp;amp;amp;amp;amp;amp;amp;amp;amp;amp;amp;amp;amp;lt;/EditComponentId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ComponentProperties&amp;amp;amp;amp;amp;amp;amp;amp;amp;amp;amp;amp;amp;amp;amp;amp;amp;amp;amp;amp;amp;amp;amp;amp;amp;amp;amp;amp;amp;amp;amp;amp;amp;amp;amp;amp;amp;amp;amp;amp;amp;amp;amp;amp;gt;{
	"primaryPartyIdInternalName" : "Party_x0020_ID",
	"primaryPartyNameInternalName" : "Party_x0020_Name",
	"additionalPartyIdsInternalName" : "Additional_x0020_Party_x0020_IDs",
	"additionalPartyNamesInternalName" : "Additional_x0020_Party_x0020_Names",
	"partyFieldsOrder": "Party_x0020_Name,Party_x0020_ID,Additional_x0020_Party_x0020_Names,Additional_x0020_Party_x0020_IDs",
	"partyFieldsInsertingIndex": 6,
	"fieldInternalNamesForSkippingOrdering": "MediaServiceMetadata,MediaServiceSearchProperties,MediaServiceObjectDetectorVersions,Created_x0020_By,Modified_x0020_By,Modified,Created,_dlc_DocIdUrl,_dlc_DocIdPersistId,_dlc_DocId,MediaServiceFastMetadata,ContentType,selectFilename",
	"partyFieldDefaultValue": "Click to edit...",
	"extensionId": "f1f1e90b-cca1-4f33-907b-359da5713bea",
	"primaryPartyControlLabel": "Primary Party",
	"additionalPartyControlLabel": "Additional Parties",
	"appId": "c2771142-12ee-43a9-ad7d-a49762e9b909",
	"functionAppUrl": "https://bcsc-cacn-partyintegrationfunctionapp-prd.azurewebsites.net/api/GetParties?code=TTdFlHkQCMqe0StP-4eMuIMjR5dXXgzU1DQ5aZux2VZ2AzFuhyc1LQ==",
	"authenticationAppId": "dd202624-671a-4ff7-a7cf-d269fbf9e0cc"
}&amp;amp;amp;amp;amp;amp;amp;amp;amp;amp;amp;amp;amp;amp;amp;amp;amp;amp;amp;amp;amp;amp;amp;amp;amp;amp;amp;amp;amp;amp;amp;amp;amp;amp;amp;amp;amp;amp;amp;amp;amp;amp;amp;amp;lt;/EditComponentProperties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DisplayFormTarget&amp;amp;amp;amp;amp;amp;amp;amp;amp;amp;amp;amp;amp;amp;amp;amp;amp;amp;amp;amp;amp;amp;amp;amp;amp;amp;amp;amp;amp;amp;amp;amp;amp;amp;amp;amp;amp;amp;amp;amp;amp;amp;amp;amp;gt;NewWindow&amp;amp;amp;amp;amp;amp;amp;amp;amp;amp;amp;amp;amp;amp;amp;amp;amp;amp;amp;amp;amp;amp;amp;amp;amp;amp;amp;amp;amp;amp;amp;amp;amp;amp;amp;amp;amp;amp;amp;amp;amp;amp;amp;amp;lt;/DisplayFormTarge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FormTarget&amp;amp;amp;amp;amp;amp;amp;amp;amp;amp;amp;amp;amp;amp;amp;amp;amp;amp;amp;amp;amp;amp;amp;amp;amp;amp;amp;amp;amp;amp;amp;amp;amp;amp;amp;amp;amp;amp;amp;amp;amp;amp;amp;amp;gt;NewWindow&amp;amp;amp;amp;amp;amp;amp;amp;amp;amp;amp;amp;amp;amp;amp;amp;amp;amp;amp;amp;amp;amp;amp;amp;amp;amp;amp;amp;amp;amp;amp;amp;amp;amp;amp;amp;amp;amp;amp;amp;amp;amp;amp;amp;lt;/EditFormTarge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NewFormTarget&amp;amp;amp;amp;amp;amp;amp;amp;amp;amp;amp;amp;amp;amp;amp;amp;amp;amp;amp;amp;amp;amp;amp;amp;amp;amp;amp;amp;amp;amp;amp;amp;amp;amp;amp;amp;amp;amp;amp;amp;amp;amp;amp;amp;gt;NewWindow&amp;amp;amp;amp;amp;amp;amp;amp;amp;amp;amp;amp;amp;amp;amp;amp;amp;amp;amp;amp;amp;amp;amp;amp;amp;amp;amp;amp;amp;amp;amp;amp;amp;amp;amp;amp;amp;amp;amp;amp;amp;amp;amp;amp;lt;/NewFormTarge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/FormUrls&amp;amp;amp;amp;amp;amp;amp;amp;amp;amp;amp;amp;amp;amp;amp;amp;amp;amp;amp;amp;amp;amp;amp;amp;amp;amp;amp;amp;amp;amp;amp;amp;amp;amp;amp;amp;amp;amp;amp;amp;amp;amp;amp;amp;gt;</NewComponentId>
  <DisplayFormTarget>NewWindow</DisplayFormTarget>
  <EditFormTarget>NewWindow</EditFormTarget>
  <NewFormTarget>NewWindow</NewFormTarget>
</FormUrls>
</file>

<file path=customXml/itemProps1.xml><?xml version="1.0" encoding="utf-8"?>
<ds:datastoreItem xmlns:ds="http://schemas.openxmlformats.org/officeDocument/2006/customXml" ds:itemID="{08B27112-B7F1-4D43-83AE-64B116DC3D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1589F6-BE66-46D4-8726-480E6A3AFE09}"/>
</file>

<file path=customXml/itemProps3.xml><?xml version="1.0" encoding="utf-8"?>
<ds:datastoreItem xmlns:ds="http://schemas.openxmlformats.org/officeDocument/2006/customXml" ds:itemID="{C0F2DF1D-88B7-4417-9730-F717C0577863}"/>
</file>

<file path=customXml/itemProps4.xml><?xml version="1.0" encoding="utf-8"?>
<ds:datastoreItem xmlns:ds="http://schemas.openxmlformats.org/officeDocument/2006/customXml" ds:itemID="{12A73B49-4EC4-4F4A-A9BA-6D4A053D0EBE}"/>
</file>

<file path=customXml/itemProps5.xml><?xml version="1.0" encoding="utf-8"?>
<ds:datastoreItem xmlns:ds="http://schemas.openxmlformats.org/officeDocument/2006/customXml" ds:itemID="{41E446C4-3790-46B5-BE89-5AF8B78DA21E}"/>
</file>

<file path=customXml/itemProps6.xml><?xml version="1.0" encoding="utf-8"?>
<ds:datastoreItem xmlns:ds="http://schemas.openxmlformats.org/officeDocument/2006/customXml" ds:itemID="{188ABB7C-866B-4F61-AA36-812F5F2A0CD3}"/>
</file>

<file path=customXml/itemProps7.xml><?xml version="1.0" encoding="utf-8"?>
<ds:datastoreItem xmlns:ds="http://schemas.openxmlformats.org/officeDocument/2006/customXml" ds:itemID="{D6607C96-0756-4848-AF5E-563537882F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Columbia Securities Commission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2021-09-23 Pegasus-Findings NR English</dc:title>
  <dc:subject/>
  <dc:creator>Malka Aujla</dc:creator>
  <cp:keywords/>
  <dc:description/>
  <cp:lastModifiedBy>Paula M Couper</cp:lastModifiedBy>
  <cp:revision>2</cp:revision>
  <cp:lastPrinted>2018-10-10T16:14:00Z</cp:lastPrinted>
  <dcterms:created xsi:type="dcterms:W3CDTF">2021-09-23T17:11:00Z</dcterms:created>
  <dcterms:modified xsi:type="dcterms:W3CDTF">2021-09-23T17:11:00Z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0x010100CCA6DF290ED7436096A8EE6DC92B49AC6C00B2A9A32563C98D46A2D2A8CCDBCF96F1</vt:lpwstr>
  </property>
  <property fmtid="{D5CDD505-2E9C-101B-9397-08002B2CF9AE}" pid="3" name="CHT Document Category">
    <vt:lpwstr>15;#Notices and decisions|70fd3ac7-5e48-4a02-89ba-1b2e32284e21</vt:lpwstr>
  </property>
  <property fmtid="{D5CDD505-2E9C-101B-9397-08002B2CF9AE}" pid="4" name="CHT Document Type">
    <vt:lpwstr>32;#News release|cdd665bf-2473-45a9-916d-e9e517823542</vt:lpwstr>
  </property>
  <property fmtid="{D5CDD505-2E9C-101B-9397-08002B2CF9AE}" pid="5" name="CHT Hearing Type">
    <vt:lpwstr>5;#Enforcement|7a4a61de-93ae-4f44-ad90-c51ace638e2b</vt:lpwstr>
  </property>
  <property fmtid="{D5CDD505-2E9C-101B-9397-08002B2CF9AE}" pid="6" name="Status (Open or Closed)">
    <vt:lpwstr>3;#Closed|40d25e98-b4d7-4c33-857e-35fda9a23fb1</vt:lpwstr>
  </property>
  <property fmtid="{D5CDD505-2E9C-101B-9397-08002B2CF9AE}" pid="7" name="_dlc_DocIdItemGuid">
    <vt:lpwstr>7bda91c9-c534-4e98-b06a-431ad4566a0d</vt:lpwstr>
  </property>
  <property fmtid="{D5CDD505-2E9C-101B-9397-08002B2CF9AE}" pid="8" name="_docset_NoMedatataSyncRequired">
    <vt:lpwstr>False</vt:lpwstr>
  </property>
  <property fmtid="{D5CDD505-2E9C-101B-9397-08002B2CF9AE}" pid="9" name="CHT_x0020_Hearing_x0020_Type">
    <vt:lpwstr>5;#Enforcement|7a4a61de-93ae-4f44-ad90-c51ace638e2b</vt:lpwstr>
  </property>
  <property fmtid="{D5CDD505-2E9C-101B-9397-08002B2CF9AE}" pid="10" name="Status_x0020__x0028_Open_x0020_or_x0020_Closed_x0029_">
    <vt:lpwstr>3;#Closed|40d25e98-b4d7-4c33-857e-35fda9a23fb1</vt:lpwstr>
  </property>
  <property fmtid="{D5CDD505-2E9C-101B-9397-08002B2CF9AE}" pid="11" name="CHT_x0020_Document_x0020_Type">
    <vt:lpwstr>32;#News release|cdd665bf-2473-45a9-916d-e9e517823542</vt:lpwstr>
  </property>
  <property fmtid="{D5CDD505-2E9C-101B-9397-08002B2CF9AE}" pid="12" name="CHT_x0020_Document_x0020_Category">
    <vt:lpwstr>15;#Notices and decisions|70fd3ac7-5e48-4a02-89ba-1b2e32284e21</vt:lpwstr>
  </property>
</Properties>
</file>