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96A32" w14:textId="4FFBC1A4" w:rsidR="008232BB" w:rsidRPr="005535E5" w:rsidRDefault="00FA6751" w:rsidP="004B1265">
      <w:pPr>
        <w:tabs>
          <w:tab w:val="left" w:pos="1008"/>
          <w:tab w:val="left" w:pos="5328"/>
          <w:tab w:val="left" w:pos="6480"/>
        </w:tabs>
        <w:spacing w:after="0" w:line="276" w:lineRule="auto"/>
        <w:rPr>
          <w:rFonts w:eastAsia="Times New Roman"/>
          <w:szCs w:val="24"/>
          <w:lang w:val="en-GB"/>
        </w:rPr>
      </w:pPr>
      <w:bookmarkStart w:id="0" w:name="_GoBack"/>
      <w:bookmarkEnd w:id="0"/>
      <w:r w:rsidRPr="005535E5">
        <w:rPr>
          <w:rFonts w:eastAsia="Times New Roman"/>
          <w:szCs w:val="24"/>
          <w:lang w:val="en-GB"/>
        </w:rPr>
        <w:t xml:space="preserve">Released: </w:t>
      </w:r>
      <w:r w:rsidR="004B1265">
        <w:rPr>
          <w:rFonts w:eastAsia="Times New Roman"/>
          <w:szCs w:val="24"/>
          <w:lang w:val="en-GB"/>
        </w:rPr>
        <w:t xml:space="preserve">October </w:t>
      </w:r>
      <w:r w:rsidR="003C1D8F">
        <w:rPr>
          <w:rFonts w:eastAsia="Times New Roman"/>
          <w:szCs w:val="24"/>
          <w:lang w:val="en-GB"/>
        </w:rPr>
        <w:t>8</w:t>
      </w:r>
      <w:r w:rsidR="00361CE0" w:rsidRPr="005535E5">
        <w:rPr>
          <w:rFonts w:eastAsia="Times New Roman"/>
          <w:szCs w:val="24"/>
          <w:lang w:val="en-GB"/>
        </w:rPr>
        <w:t>, 2021</w:t>
      </w:r>
      <w:r w:rsidR="00361CE0" w:rsidRPr="005535E5">
        <w:rPr>
          <w:rFonts w:eastAsia="Times New Roman"/>
          <w:szCs w:val="24"/>
          <w:lang w:val="en-GB"/>
        </w:rPr>
        <w:br/>
      </w:r>
      <w:r w:rsidR="00EB64F1" w:rsidRPr="005535E5">
        <w:rPr>
          <w:rFonts w:eastAsia="Times New Roman"/>
          <w:szCs w:val="24"/>
          <w:lang w:val="en-GB"/>
        </w:rPr>
        <w:t xml:space="preserve">NR </w:t>
      </w:r>
      <w:r w:rsidR="00361CE0" w:rsidRPr="005535E5">
        <w:rPr>
          <w:rFonts w:eastAsia="Times New Roman"/>
          <w:szCs w:val="24"/>
          <w:lang w:val="en-GB"/>
        </w:rPr>
        <w:t>21-</w:t>
      </w:r>
      <w:r w:rsidR="003C1D8F" w:rsidRPr="005535E5">
        <w:rPr>
          <w:rFonts w:eastAsia="Times New Roman"/>
          <w:szCs w:val="24"/>
          <w:lang w:val="en-GB"/>
        </w:rPr>
        <w:t>6</w:t>
      </w:r>
      <w:r w:rsidR="003C1D8F">
        <w:rPr>
          <w:rFonts w:eastAsia="Times New Roman"/>
          <w:szCs w:val="24"/>
          <w:lang w:val="en-GB"/>
        </w:rPr>
        <w:t>9</w:t>
      </w:r>
    </w:p>
    <w:p w14:paraId="57720C1B" w14:textId="77777777" w:rsidR="008232BB" w:rsidRPr="005535E5" w:rsidRDefault="008232BB" w:rsidP="004B1265">
      <w:pPr>
        <w:tabs>
          <w:tab w:val="left" w:pos="1008"/>
          <w:tab w:val="left" w:pos="5328"/>
          <w:tab w:val="left" w:pos="6480"/>
        </w:tabs>
        <w:spacing w:after="0" w:line="276" w:lineRule="auto"/>
        <w:rPr>
          <w:rFonts w:eastAsia="Times New Roman"/>
          <w:szCs w:val="24"/>
          <w:lang w:val="en-GB"/>
        </w:rPr>
      </w:pPr>
    </w:p>
    <w:p w14:paraId="641842EB" w14:textId="5C465ABA" w:rsidR="00B112CE" w:rsidRPr="005535E5" w:rsidRDefault="00B112CE" w:rsidP="004B1265">
      <w:pPr>
        <w:spacing w:line="276" w:lineRule="auto"/>
        <w:jc w:val="center"/>
        <w:rPr>
          <w:b/>
        </w:rPr>
      </w:pPr>
      <w:r w:rsidRPr="005535E5">
        <w:rPr>
          <w:b/>
        </w:rPr>
        <w:t xml:space="preserve">BCSC </w:t>
      </w:r>
      <w:r w:rsidR="006158E9" w:rsidRPr="005535E5">
        <w:rPr>
          <w:b/>
        </w:rPr>
        <w:t xml:space="preserve">panel finds that </w:t>
      </w:r>
      <w:r w:rsidR="005535E5" w:rsidRPr="005535E5">
        <w:rPr>
          <w:b/>
        </w:rPr>
        <w:t xml:space="preserve">B.C. men and their company </w:t>
      </w:r>
      <w:r w:rsidR="006E66DB">
        <w:rPr>
          <w:b/>
        </w:rPr>
        <w:t>misled investors</w:t>
      </w:r>
    </w:p>
    <w:p w14:paraId="74A9D98C" w14:textId="3410680A" w:rsidR="00A43BC7" w:rsidRPr="005535E5" w:rsidRDefault="0037568A" w:rsidP="004B1265">
      <w:pPr>
        <w:spacing w:line="276" w:lineRule="auto"/>
      </w:pPr>
      <w:r w:rsidRPr="005535E5">
        <w:rPr>
          <w:b/>
        </w:rPr>
        <w:t>Vancouver</w:t>
      </w:r>
      <w:r w:rsidRPr="005535E5">
        <w:t xml:space="preserve"> – </w:t>
      </w:r>
      <w:r w:rsidR="00A43BC7" w:rsidRPr="005535E5">
        <w:t xml:space="preserve">A British Columbia Securities Commission (BCSC) panel has found that </w:t>
      </w:r>
      <w:r w:rsidR="003F0BCE" w:rsidRPr="005535E5">
        <w:t xml:space="preserve">two B.C. men and their Vancouver-based mineral exploration company failed to disclose information, concealed financial losses and made false or misleading statements. </w:t>
      </w:r>
    </w:p>
    <w:p w14:paraId="45E8BACC" w14:textId="0FAA5A32" w:rsidR="003F0BCE" w:rsidRPr="005535E5" w:rsidRDefault="003F0BCE" w:rsidP="004B1265">
      <w:pPr>
        <w:spacing w:line="276" w:lineRule="auto"/>
      </w:pPr>
      <w:proofErr w:type="spellStart"/>
      <w:r w:rsidRPr="005535E5">
        <w:t>Zahir</w:t>
      </w:r>
      <w:proofErr w:type="spellEnd"/>
      <w:r w:rsidRPr="005535E5">
        <w:t xml:space="preserve"> “Zip” Dhanani and Robert </w:t>
      </w:r>
      <w:proofErr w:type="spellStart"/>
      <w:r w:rsidRPr="005535E5">
        <w:t>Naso</w:t>
      </w:r>
      <w:proofErr w:type="spellEnd"/>
      <w:r w:rsidRPr="005535E5">
        <w:t xml:space="preserve"> managed Arian Resources Corp., a reporting issuer in B.C.</w:t>
      </w:r>
      <w:r w:rsidR="00C07852" w:rsidRPr="005535E5">
        <w:t xml:space="preserve"> </w:t>
      </w:r>
      <w:r w:rsidRPr="005535E5">
        <w:t>that traded on the TSX Venture Exchange. In 2014, Arian entered into an agreement with a Canadian company to buy all the shares of an Albanian company that held the rights to an Albanian copper mine. The mining project was Arian’s only material asset.</w:t>
      </w:r>
    </w:p>
    <w:p w14:paraId="4C5D7A0F" w14:textId="1552F793" w:rsidR="005535E5" w:rsidRPr="005535E5" w:rsidRDefault="003B352B" w:rsidP="004B1265">
      <w:pPr>
        <w:spacing w:line="276" w:lineRule="auto"/>
      </w:pPr>
      <w:r>
        <w:t>Between 2014 and 2017</w:t>
      </w:r>
      <w:r w:rsidR="00C07852" w:rsidRPr="005535E5">
        <w:t xml:space="preserve"> Arian failed to </w:t>
      </w:r>
      <w:r>
        <w:t xml:space="preserve">properly </w:t>
      </w:r>
      <w:r w:rsidR="00C07852" w:rsidRPr="005535E5">
        <w:t>disclose</w:t>
      </w:r>
      <w:r w:rsidR="00C96AFE">
        <w:t xml:space="preserve"> </w:t>
      </w:r>
      <w:r w:rsidR="00AC59C0">
        <w:t>several</w:t>
      </w:r>
      <w:r w:rsidR="00C96AFE">
        <w:t xml:space="preserve"> material changes or </w:t>
      </w:r>
      <w:r w:rsidR="00AC59C0">
        <w:t xml:space="preserve">pieces of </w:t>
      </w:r>
      <w:r w:rsidR="00C96AFE">
        <w:t>information</w:t>
      </w:r>
      <w:r w:rsidR="005535E5" w:rsidRPr="005535E5">
        <w:t>:</w:t>
      </w:r>
    </w:p>
    <w:p w14:paraId="408520AC" w14:textId="0C1CEA84" w:rsidR="00C07852" w:rsidRPr="005535E5" w:rsidRDefault="00C07852" w:rsidP="004B1265">
      <w:pPr>
        <w:pStyle w:val="NoSpacing"/>
        <w:numPr>
          <w:ilvl w:val="0"/>
          <w:numId w:val="22"/>
        </w:numPr>
        <w:spacing w:line="276" w:lineRule="auto"/>
        <w:rPr>
          <w:szCs w:val="24"/>
        </w:rPr>
      </w:pPr>
      <w:r w:rsidRPr="005535E5">
        <w:rPr>
          <w:szCs w:val="24"/>
        </w:rPr>
        <w:t>an $800,000 loss to a promoter who never provided any services</w:t>
      </w:r>
    </w:p>
    <w:p w14:paraId="4E4330D0" w14:textId="2AF079DA" w:rsidR="00C07852" w:rsidRPr="005535E5" w:rsidRDefault="005535E5" w:rsidP="004B1265">
      <w:pPr>
        <w:pStyle w:val="NoSpacing"/>
        <w:numPr>
          <w:ilvl w:val="0"/>
          <w:numId w:val="22"/>
        </w:numPr>
        <w:spacing w:line="276" w:lineRule="auto"/>
        <w:rPr>
          <w:szCs w:val="24"/>
        </w:rPr>
      </w:pPr>
      <w:r w:rsidRPr="005535E5">
        <w:rPr>
          <w:szCs w:val="24"/>
        </w:rPr>
        <w:t xml:space="preserve">the </w:t>
      </w:r>
      <w:r w:rsidR="00C07852" w:rsidRPr="005535E5">
        <w:rPr>
          <w:szCs w:val="24"/>
        </w:rPr>
        <w:t>Canadian company</w:t>
      </w:r>
      <w:r w:rsidR="00AC59C0">
        <w:rPr>
          <w:szCs w:val="24"/>
        </w:rPr>
        <w:t>’s actions</w:t>
      </w:r>
      <w:r w:rsidR="00C07852" w:rsidRPr="005535E5">
        <w:rPr>
          <w:szCs w:val="24"/>
        </w:rPr>
        <w:t xml:space="preserve"> to take back shares of the Albanian company</w:t>
      </w:r>
    </w:p>
    <w:p w14:paraId="29A04EC1" w14:textId="77777777" w:rsidR="004B1265" w:rsidRDefault="00C96AFE" w:rsidP="004B1265">
      <w:pPr>
        <w:pStyle w:val="NoSpacing"/>
        <w:numPr>
          <w:ilvl w:val="0"/>
          <w:numId w:val="22"/>
        </w:numPr>
        <w:spacing w:line="276" w:lineRule="auto"/>
        <w:rPr>
          <w:szCs w:val="24"/>
        </w:rPr>
      </w:pPr>
      <w:r>
        <w:rPr>
          <w:szCs w:val="24"/>
        </w:rPr>
        <w:t xml:space="preserve">a </w:t>
      </w:r>
      <w:proofErr w:type="spellStart"/>
      <w:r w:rsidR="00C07852" w:rsidRPr="005535E5">
        <w:rPr>
          <w:szCs w:val="24"/>
        </w:rPr>
        <w:t>licence</w:t>
      </w:r>
      <w:proofErr w:type="spellEnd"/>
      <w:r w:rsidR="00C07852" w:rsidRPr="005535E5">
        <w:rPr>
          <w:szCs w:val="24"/>
        </w:rPr>
        <w:t xml:space="preserve"> revocation relating to the mine</w:t>
      </w:r>
    </w:p>
    <w:p w14:paraId="18709B89" w14:textId="2516AB57" w:rsidR="004B1265" w:rsidRPr="004B1265" w:rsidRDefault="00C07852" w:rsidP="004B1265">
      <w:pPr>
        <w:pStyle w:val="NoSpacing"/>
        <w:numPr>
          <w:ilvl w:val="0"/>
          <w:numId w:val="22"/>
        </w:numPr>
        <w:spacing w:line="276" w:lineRule="auto"/>
        <w:rPr>
          <w:szCs w:val="24"/>
        </w:rPr>
      </w:pPr>
      <w:r w:rsidRPr="004B1265">
        <w:t>a $285,0</w:t>
      </w:r>
      <w:r w:rsidR="003B352B" w:rsidRPr="004B1265">
        <w:t>00 payment to Dhanani’s mother</w:t>
      </w:r>
      <w:r w:rsidR="00AC59C0">
        <w:t>.</w:t>
      </w:r>
      <w:r w:rsidR="004B1265">
        <w:br/>
      </w:r>
    </w:p>
    <w:p w14:paraId="0AA22E7D" w14:textId="0BB820E8" w:rsidR="00C96AFE" w:rsidRPr="004B1265" w:rsidRDefault="00C96AFE" w:rsidP="004B1265">
      <w:pPr>
        <w:spacing w:line="276" w:lineRule="auto"/>
      </w:pPr>
      <w:r w:rsidRPr="004B1265">
        <w:t>Arian also understated the true cost of salary and stock compensation of executive officers by hundreds of thousands of dollars in information provided to shareholders.</w:t>
      </w:r>
    </w:p>
    <w:p w14:paraId="6F991628" w14:textId="401B23BD" w:rsidR="003B352B" w:rsidRDefault="00C96AFE" w:rsidP="004B1265">
      <w:pPr>
        <w:spacing w:line="276" w:lineRule="auto"/>
      </w:pPr>
      <w:r w:rsidRPr="004B1265">
        <w:t>As a result, t</w:t>
      </w:r>
      <w:r w:rsidR="003B352B" w:rsidRPr="004B1265">
        <w:t xml:space="preserve">he panel found that Arian repeatedly contravened the </w:t>
      </w:r>
      <w:r w:rsidR="003B352B" w:rsidRPr="004B1265">
        <w:rPr>
          <w:i/>
        </w:rPr>
        <w:t xml:space="preserve">Securities Act </w:t>
      </w:r>
      <w:r w:rsidR="003B352B" w:rsidRPr="004B1265">
        <w:t xml:space="preserve">by making false or misleading statements and failing to comply with its continuous disclosure obligations.  </w:t>
      </w:r>
    </w:p>
    <w:p w14:paraId="25CB1688" w14:textId="11FEA8F3" w:rsidR="005535E5" w:rsidRPr="00FE6FC3" w:rsidRDefault="004B1265" w:rsidP="004B1265">
      <w:pPr>
        <w:spacing w:line="276" w:lineRule="auto"/>
      </w:pPr>
      <w:r>
        <w:t xml:space="preserve">The panel also concluded that Dhanani and </w:t>
      </w:r>
      <w:proofErr w:type="spellStart"/>
      <w:r>
        <w:t>Naso</w:t>
      </w:r>
      <w:proofErr w:type="spellEnd"/>
      <w:r>
        <w:t xml:space="preserve"> </w:t>
      </w:r>
      <w:r w:rsidR="005535E5" w:rsidRPr="00FE6FC3">
        <w:t xml:space="preserve">authorized, permitted or acquiesced in Arian’s contraventions and therefore </w:t>
      </w:r>
      <w:r w:rsidR="00AC59C0">
        <w:t>violated</w:t>
      </w:r>
      <w:r w:rsidR="005535E5" w:rsidRPr="00FE6FC3">
        <w:t xml:space="preserve"> the same provisions as Arian.</w:t>
      </w:r>
    </w:p>
    <w:p w14:paraId="25CF199E" w14:textId="1557B212" w:rsidR="005535E5" w:rsidRPr="00FE6FC3" w:rsidRDefault="00C62B66" w:rsidP="004B1265">
      <w:pPr>
        <w:spacing w:line="276" w:lineRule="auto"/>
      </w:pPr>
      <w:r w:rsidRPr="00FE6FC3">
        <w:t xml:space="preserve">The panel will </w:t>
      </w:r>
      <w:r w:rsidR="0055316E" w:rsidRPr="00FE6FC3">
        <w:t xml:space="preserve">consider imposing </w:t>
      </w:r>
      <w:r w:rsidRPr="00FE6FC3">
        <w:t xml:space="preserve">sanctions on </w:t>
      </w:r>
      <w:r w:rsidR="00C07852" w:rsidRPr="00FE6FC3">
        <w:t>the respondents</w:t>
      </w:r>
      <w:r w:rsidRPr="00FE6FC3">
        <w:t xml:space="preserve"> after submissions from BCSC staff and the respondents.</w:t>
      </w:r>
      <w:r w:rsidR="005535E5" w:rsidRPr="00FE6FC3">
        <w:t xml:space="preserve"> </w:t>
      </w:r>
    </w:p>
    <w:p w14:paraId="12245E8B" w14:textId="42462368" w:rsidR="005535E5" w:rsidRPr="005535E5" w:rsidRDefault="005535E5" w:rsidP="004B1265">
      <w:pPr>
        <w:shd w:val="clear" w:color="auto" w:fill="FFFFFF"/>
        <w:spacing w:after="100" w:afterAutospacing="1" w:line="276" w:lineRule="auto"/>
        <w:rPr>
          <w:rFonts w:eastAsia="Times New Roman"/>
          <w:szCs w:val="24"/>
        </w:rPr>
      </w:pPr>
      <w:r w:rsidRPr="005535E5">
        <w:rPr>
          <w:szCs w:val="24"/>
          <w:shd w:val="clear" w:color="auto" w:fill="FFFFFF"/>
        </w:rPr>
        <w:t>In 2017, the BCSC issued a cease trade order because Arian failed to file records required under the Act. The cease trade order remains in effect. In 2018, the B.C. Registrar of Companies dissolved Arian for failing to file annual reports.</w:t>
      </w:r>
    </w:p>
    <w:p w14:paraId="5C4C6327" w14:textId="2571620B" w:rsidR="00FA6751" w:rsidRPr="005535E5" w:rsidRDefault="00FA6751" w:rsidP="004B1265">
      <w:pPr>
        <w:spacing w:after="0" w:line="276" w:lineRule="auto"/>
        <w:rPr>
          <w:rFonts w:eastAsia="Times New Roman"/>
          <w:b/>
          <w:szCs w:val="24"/>
          <w:u w:val="single"/>
          <w:lang w:val="en-GB"/>
        </w:rPr>
      </w:pPr>
      <w:r w:rsidRPr="005535E5">
        <w:rPr>
          <w:rFonts w:eastAsia="Times New Roman"/>
          <w:b/>
          <w:szCs w:val="24"/>
          <w:u w:val="single"/>
          <w:lang w:val="en-GB"/>
        </w:rPr>
        <w:t>About the British Columbia Securities Commission (</w:t>
      </w:r>
      <w:hyperlink r:id="rId8" w:history="1">
        <w:r w:rsidR="00D8533C" w:rsidRPr="005535E5">
          <w:rPr>
            <w:rStyle w:val="Hyperlink"/>
            <w:rFonts w:eastAsia="Times New Roman"/>
            <w:b/>
            <w:color w:val="auto"/>
            <w:szCs w:val="24"/>
            <w:lang w:val="en-GB"/>
          </w:rPr>
          <w:t>www.bcsc.bc.ca</w:t>
        </w:r>
      </w:hyperlink>
      <w:r w:rsidR="00D8533C" w:rsidRPr="005535E5">
        <w:rPr>
          <w:rFonts w:eastAsia="Times New Roman"/>
          <w:b/>
          <w:szCs w:val="24"/>
          <w:u w:val="single"/>
          <w:lang w:val="en-GB"/>
        </w:rPr>
        <w:t>)</w:t>
      </w:r>
    </w:p>
    <w:p w14:paraId="745400DE" w14:textId="2B574CF4" w:rsidR="00FA6751" w:rsidRPr="005535E5" w:rsidRDefault="001B4FDA" w:rsidP="004B1265">
      <w:pPr>
        <w:spacing w:after="0" w:line="276" w:lineRule="auto"/>
        <w:rPr>
          <w:rFonts w:eastAsia="Times New Roman"/>
          <w:szCs w:val="24"/>
          <w:lang w:val="en-GB"/>
        </w:rPr>
      </w:pPr>
      <w:r w:rsidRPr="005535E5">
        <w:rPr>
          <w:rFonts w:eastAsia="Times New Roman"/>
          <w:szCs w:val="24"/>
          <w:lang w:val="en-GB"/>
        </w:rPr>
        <w:br/>
      </w:r>
      <w:r w:rsidR="00FA6751" w:rsidRPr="005535E5">
        <w:rPr>
          <w:rFonts w:eastAsia="Times New Roman"/>
          <w:szCs w:val="24"/>
          <w:lang w:val="en-GB"/>
        </w:rPr>
        <w:t xml:space="preserve">The British Columbia Securities Commission is the independent provincial government agency responsible for regulating capital markets in British Columbia through the </w:t>
      </w:r>
      <w:r w:rsidR="00FA6751" w:rsidRPr="005535E5">
        <w:rPr>
          <w:rFonts w:eastAsia="Times New Roman"/>
          <w:szCs w:val="24"/>
          <w:lang w:val="en-GB"/>
        </w:rPr>
        <w:lastRenderedPageBreak/>
        <w:t xml:space="preserve">administration of the </w:t>
      </w:r>
      <w:r w:rsidR="00FA6751" w:rsidRPr="005535E5">
        <w:rPr>
          <w:rFonts w:eastAsia="Times New Roman"/>
          <w:i/>
          <w:szCs w:val="24"/>
          <w:lang w:val="en-GB"/>
        </w:rPr>
        <w:t>Securities Act</w:t>
      </w:r>
      <w:r w:rsidR="00FA6751" w:rsidRPr="005535E5">
        <w:rPr>
          <w:rFonts w:eastAsia="Times New Roman"/>
          <w:szCs w:val="24"/>
          <w:lang w:val="en-GB"/>
        </w:rPr>
        <w:t>. Our mission is to protect and promote the public interest by fostering:</w:t>
      </w:r>
    </w:p>
    <w:p w14:paraId="2F0E9EBA" w14:textId="77777777" w:rsidR="00FA6751" w:rsidRPr="005535E5" w:rsidRDefault="00FA6751" w:rsidP="004B1265">
      <w:pPr>
        <w:numPr>
          <w:ilvl w:val="0"/>
          <w:numId w:val="1"/>
        </w:numPr>
        <w:shd w:val="clear" w:color="auto" w:fill="FFFFFF"/>
        <w:spacing w:after="0" w:line="276" w:lineRule="auto"/>
        <w:rPr>
          <w:rFonts w:eastAsia="Times New Roman"/>
          <w:szCs w:val="24"/>
          <w:lang w:val="en"/>
        </w:rPr>
      </w:pPr>
      <w:r w:rsidRPr="005535E5">
        <w:rPr>
          <w:rFonts w:eastAsia="Times New Roman"/>
          <w:szCs w:val="24"/>
          <w:lang w:val="en"/>
        </w:rPr>
        <w:t xml:space="preserve">A securities market that is fair and warrants public confidence </w:t>
      </w:r>
    </w:p>
    <w:p w14:paraId="5EEC009D" w14:textId="632488B1" w:rsidR="00FA6751" w:rsidRPr="005535E5" w:rsidRDefault="00FA6751" w:rsidP="004B1265">
      <w:pPr>
        <w:numPr>
          <w:ilvl w:val="0"/>
          <w:numId w:val="1"/>
        </w:numPr>
        <w:shd w:val="clear" w:color="auto" w:fill="FFFFFF"/>
        <w:spacing w:after="0" w:line="276" w:lineRule="auto"/>
        <w:rPr>
          <w:rFonts w:eastAsia="Times New Roman"/>
          <w:szCs w:val="24"/>
          <w:lang w:val="en"/>
        </w:rPr>
      </w:pPr>
      <w:r w:rsidRPr="005535E5">
        <w:rPr>
          <w:rFonts w:eastAsia="Times New Roman"/>
          <w:szCs w:val="24"/>
          <w:lang w:val="en"/>
        </w:rPr>
        <w:t xml:space="preserve">A dynamic and competitive securities industry that provides investment opportunities and access to capital </w:t>
      </w:r>
    </w:p>
    <w:p w14:paraId="0B9CD452" w14:textId="77777777" w:rsidR="00B85989" w:rsidRPr="005535E5" w:rsidRDefault="00B85989" w:rsidP="004B1265">
      <w:pPr>
        <w:shd w:val="clear" w:color="auto" w:fill="FFFFFF"/>
        <w:spacing w:after="0" w:line="276" w:lineRule="auto"/>
        <w:ind w:left="360"/>
        <w:rPr>
          <w:rFonts w:eastAsia="Times New Roman"/>
          <w:szCs w:val="24"/>
          <w:lang w:val="en"/>
        </w:rPr>
      </w:pPr>
    </w:p>
    <w:p w14:paraId="4980AB9B" w14:textId="77777777" w:rsidR="00AF4F7F" w:rsidRPr="005535E5" w:rsidRDefault="00B85989" w:rsidP="004B1265">
      <w:pPr>
        <w:pStyle w:val="NoSpacing"/>
        <w:spacing w:line="276" w:lineRule="auto"/>
        <w:rPr>
          <w:szCs w:val="24"/>
        </w:rPr>
      </w:pPr>
      <w:r w:rsidRPr="005535E5">
        <w:rPr>
          <w:szCs w:val="24"/>
        </w:rPr>
        <w:t>Media Contact:</w:t>
      </w:r>
      <w:r w:rsidRPr="005535E5">
        <w:rPr>
          <w:szCs w:val="24"/>
        </w:rPr>
        <w:br/>
      </w:r>
      <w:r w:rsidR="00AF4F7F" w:rsidRPr="005535E5">
        <w:rPr>
          <w:szCs w:val="24"/>
        </w:rPr>
        <w:t>Elise Palmer</w:t>
      </w:r>
    </w:p>
    <w:p w14:paraId="2A19EEAA" w14:textId="251CB1D6" w:rsidR="00027633" w:rsidRPr="005535E5" w:rsidRDefault="008B4630" w:rsidP="004B1265">
      <w:pPr>
        <w:pStyle w:val="NoSpacing"/>
        <w:spacing w:line="276" w:lineRule="auto"/>
        <w:rPr>
          <w:szCs w:val="24"/>
        </w:rPr>
      </w:pPr>
      <w:r w:rsidRPr="005535E5">
        <w:rPr>
          <w:szCs w:val="24"/>
        </w:rPr>
        <w:t>604-899-</w:t>
      </w:r>
      <w:r w:rsidR="00AF4F7F" w:rsidRPr="005535E5">
        <w:rPr>
          <w:szCs w:val="24"/>
        </w:rPr>
        <w:t>6830</w:t>
      </w:r>
    </w:p>
    <w:p w14:paraId="58DF349C" w14:textId="77777777" w:rsidR="000C43B6" w:rsidRPr="005535E5" w:rsidRDefault="000C43B6" w:rsidP="004B1265">
      <w:pPr>
        <w:pStyle w:val="NoSpacing"/>
        <w:spacing w:line="276" w:lineRule="auto"/>
        <w:rPr>
          <w:szCs w:val="24"/>
        </w:rPr>
      </w:pPr>
    </w:p>
    <w:p w14:paraId="58119009" w14:textId="77777777" w:rsidR="00CF2E60" w:rsidRDefault="00FA6751" w:rsidP="004B1265">
      <w:pPr>
        <w:spacing w:line="276" w:lineRule="auto"/>
        <w:rPr>
          <w:szCs w:val="24"/>
        </w:rPr>
      </w:pPr>
      <w:r w:rsidRPr="005535E5">
        <w:rPr>
          <w:szCs w:val="24"/>
        </w:rPr>
        <w:t>Public inquiries:</w:t>
      </w:r>
      <w:r w:rsidRPr="005535E5">
        <w:rPr>
          <w:szCs w:val="24"/>
        </w:rPr>
        <w:br/>
        <w:t>604-899-6854 or 1-800-373-6393 (toll free)</w:t>
      </w:r>
      <w:r w:rsidRPr="005535E5">
        <w:rPr>
          <w:szCs w:val="24"/>
        </w:rPr>
        <w:br/>
      </w:r>
      <w:hyperlink r:id="rId9" w:history="1">
        <w:r w:rsidR="00CF2E60" w:rsidRPr="000F2582">
          <w:rPr>
            <w:rStyle w:val="Hyperlink"/>
            <w:szCs w:val="24"/>
          </w:rPr>
          <w:t>inquiries@bcsc.bc.ca</w:t>
        </w:r>
      </w:hyperlink>
      <w:r w:rsidR="00CF2E60">
        <w:rPr>
          <w:szCs w:val="24"/>
        </w:rPr>
        <w:t xml:space="preserve"> </w:t>
      </w:r>
    </w:p>
    <w:p w14:paraId="630475A5" w14:textId="0AFF6738" w:rsidR="00FA6751" w:rsidRPr="005535E5" w:rsidRDefault="00FA6751" w:rsidP="004B1265">
      <w:pPr>
        <w:spacing w:line="276" w:lineRule="auto"/>
        <w:rPr>
          <w:szCs w:val="24"/>
        </w:rPr>
      </w:pPr>
      <w:r w:rsidRPr="005535E5">
        <w:rPr>
          <w:szCs w:val="24"/>
        </w:rPr>
        <w:t>Learn how to protect yourself and become a more informed investor at </w:t>
      </w:r>
      <w:hyperlink r:id="rId10" w:history="1">
        <w:r w:rsidR="00CF2E60" w:rsidRPr="000F2582">
          <w:rPr>
            <w:rStyle w:val="Hyperlink"/>
            <w:szCs w:val="24"/>
          </w:rPr>
          <w:t>www.investright.org</w:t>
        </w:r>
      </w:hyperlink>
      <w:r w:rsidR="00CF2E60">
        <w:rPr>
          <w:szCs w:val="24"/>
        </w:rPr>
        <w:t xml:space="preserve"> </w:t>
      </w:r>
    </w:p>
    <w:p w14:paraId="3D2219F3" w14:textId="754E461A" w:rsidR="00FA6751" w:rsidRPr="005535E5" w:rsidRDefault="00FA6751" w:rsidP="004B1265">
      <w:pPr>
        <w:spacing w:after="0" w:line="276" w:lineRule="auto"/>
        <w:rPr>
          <w:rFonts w:eastAsia="Times New Roman"/>
          <w:szCs w:val="24"/>
        </w:rPr>
      </w:pPr>
    </w:p>
    <w:p w14:paraId="56E43C92" w14:textId="0CF480E3" w:rsidR="00C1738B" w:rsidRPr="005535E5" w:rsidRDefault="00C1738B" w:rsidP="004B1265">
      <w:pPr>
        <w:spacing w:after="0" w:line="276" w:lineRule="auto"/>
        <w:rPr>
          <w:rFonts w:eastAsia="Times New Roman"/>
          <w:szCs w:val="24"/>
        </w:rPr>
      </w:pPr>
    </w:p>
    <w:sectPr w:rsidR="00C1738B" w:rsidRPr="005535E5">
      <w:headerReference w:type="even" r:id="rId11"/>
      <w:headerReference w:type="default" r:id="rId12"/>
      <w:headerReference w:type="first" r:id="rId13"/>
      <w:pgSz w:w="12240" w:h="15840" w:code="1"/>
      <w:pgMar w:top="1440" w:right="1440" w:bottom="1440" w:left="2160" w:header="57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A5219" w14:textId="77777777" w:rsidR="00BA3684" w:rsidRDefault="008636E5">
      <w:pPr>
        <w:spacing w:after="0"/>
      </w:pPr>
      <w:r>
        <w:separator/>
      </w:r>
    </w:p>
  </w:endnote>
  <w:endnote w:type="continuationSeparator" w:id="0">
    <w:p w14:paraId="087BB2DB" w14:textId="77777777" w:rsidR="00BA3684" w:rsidRDefault="008636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25F2E" w14:textId="77777777" w:rsidR="00BA3684" w:rsidRDefault="008636E5">
      <w:pPr>
        <w:spacing w:after="0"/>
      </w:pPr>
      <w:r>
        <w:separator/>
      </w:r>
    </w:p>
  </w:footnote>
  <w:footnote w:type="continuationSeparator" w:id="0">
    <w:p w14:paraId="009A9D3C" w14:textId="77777777" w:rsidR="00BA3684" w:rsidRDefault="008636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FC3A3" w14:textId="363FF7F5" w:rsidR="005617B2" w:rsidRDefault="008636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E0ECC0" w14:textId="77777777" w:rsidR="005617B2" w:rsidRDefault="0001202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B4FD0" w14:textId="21783474" w:rsidR="005617B2" w:rsidRDefault="008636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2025">
      <w:rPr>
        <w:rStyle w:val="PageNumber"/>
        <w:noProof/>
      </w:rPr>
      <w:t>2</w:t>
    </w:r>
    <w:r>
      <w:rPr>
        <w:rStyle w:val="PageNumber"/>
      </w:rPr>
      <w:fldChar w:fldCharType="end"/>
    </w:r>
  </w:p>
  <w:p w14:paraId="428E99A4" w14:textId="46506B59" w:rsidR="005617B2" w:rsidRDefault="005564D5" w:rsidP="005564D5">
    <w:pPr>
      <w:pStyle w:val="Header"/>
      <w:ind w:hanging="1170"/>
    </w:pPr>
    <w:r>
      <w:rPr>
        <w:noProof/>
      </w:rPr>
      <w:drawing>
        <wp:inline distT="0" distB="0" distL="0" distR="0" wp14:anchorId="1632FDB7" wp14:editId="3D3C1ACA">
          <wp:extent cx="480060" cy="457200"/>
          <wp:effectExtent l="0" t="0" r="0" b="0"/>
          <wp:docPr id="124" name="Picture 124" descr="Q:\Communication and Education\Media\Design\BCSC LOGO\For templates\BCSC logo without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Q:\Communication and Education\Media\Design\BCSC LOGO\For templates\BCSC logo without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p w14:paraId="73A902CA" w14:textId="77777777" w:rsidR="005617B2" w:rsidRDefault="00012025">
    <w:pPr>
      <w:pStyle w:val="Header"/>
    </w:pPr>
  </w:p>
  <w:p w14:paraId="35DCF3E6" w14:textId="77777777" w:rsidR="005617B2" w:rsidRDefault="00012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4" w:type="dxa"/>
      <w:tblInd w:w="-1504" w:type="dxa"/>
      <w:tblLayout w:type="fixed"/>
      <w:tblCellMar>
        <w:left w:w="0" w:type="dxa"/>
        <w:right w:w="0" w:type="dxa"/>
      </w:tblCellMar>
      <w:tblLook w:val="0000" w:firstRow="0" w:lastRow="0" w:firstColumn="0" w:lastColumn="0" w:noHBand="0" w:noVBand="0"/>
    </w:tblPr>
    <w:tblGrid>
      <w:gridCol w:w="1432"/>
      <w:gridCol w:w="3963"/>
      <w:gridCol w:w="5109"/>
    </w:tblGrid>
    <w:tr w:rsidR="005564D5" w14:paraId="0BED94A1" w14:textId="676D961B" w:rsidTr="005564D5">
      <w:trPr>
        <w:cantSplit/>
        <w:trHeight w:hRule="exact" w:val="866"/>
      </w:trPr>
      <w:tc>
        <w:tcPr>
          <w:tcW w:w="1432" w:type="dxa"/>
        </w:tcPr>
        <w:p w14:paraId="1939A648" w14:textId="77777777" w:rsidR="005564D5" w:rsidRDefault="005564D5" w:rsidP="005564D5">
          <w:pPr>
            <w:ind w:left="-108"/>
            <w:jc w:val="center"/>
          </w:pPr>
          <w:r>
            <w:rPr>
              <w:noProof/>
            </w:rPr>
            <w:drawing>
              <wp:inline distT="0" distB="0" distL="0" distR="0" wp14:anchorId="346B9A84" wp14:editId="1F138300">
                <wp:extent cx="480060" cy="457200"/>
                <wp:effectExtent l="0" t="0" r="0" b="0"/>
                <wp:docPr id="123" name="Picture 123" descr="Q:\Communication and Education\Media\Design\BCSC LOGO\For templates\BCSC logo without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Q:\Communication and Education\Media\Design\BCSC LOGO\For templates\BCSC logo without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963" w:type="dxa"/>
        </w:tcPr>
        <w:p w14:paraId="53ACD320" w14:textId="323E9A7F" w:rsidR="005564D5" w:rsidRDefault="005564D5" w:rsidP="005564D5">
          <w:pPr>
            <w:tabs>
              <w:tab w:val="left" w:pos="3121"/>
            </w:tabs>
            <w:jc w:val="both"/>
            <w:rPr>
              <w:rFonts w:ascii="Arial" w:hAnsi="Arial"/>
              <w:b/>
            </w:rPr>
          </w:pPr>
          <w:bookmarkStart w:id="1" w:name="Division"/>
          <w:bookmarkEnd w:id="1"/>
          <w:r>
            <w:rPr>
              <w:noProof/>
            </w:rPr>
            <w:drawing>
              <wp:anchor distT="0" distB="0" distL="114300" distR="114300" simplePos="0" relativeHeight="251661312" behindDoc="1" locked="0" layoutInCell="1" allowOverlap="1" wp14:anchorId="4A95656A" wp14:editId="60605D7F">
                <wp:simplePos x="0" y="0"/>
                <wp:positionH relativeFrom="column">
                  <wp:posOffset>7620</wp:posOffset>
                </wp:positionH>
                <wp:positionV relativeFrom="paragraph">
                  <wp:posOffset>38100</wp:posOffset>
                </wp:positionV>
                <wp:extent cx="2011680" cy="384175"/>
                <wp:effectExtent l="0" t="0" r="0" b="0"/>
                <wp:wrapTight wrapText="bothSides">
                  <wp:wrapPolygon edited="0">
                    <wp:start x="0" y="0"/>
                    <wp:lineTo x="0" y="20350"/>
                    <wp:lineTo x="21477" y="20350"/>
                    <wp:lineTo x="21477" y="0"/>
                    <wp:lineTo x="0" y="0"/>
                  </wp:wrapPolygon>
                </wp:wrapTight>
                <wp:docPr id="3" name="Picture 3" descr="Q:\Communication and Education\Media\Design\BCSC LOGO\For templates\BCSC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ommunication and Education\Media\Design\BCSC LOGO\For templates\BCSC Black 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68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t xml:space="preserve">    </w:t>
          </w:r>
        </w:p>
        <w:p w14:paraId="282C4A98" w14:textId="77777777" w:rsidR="005564D5" w:rsidRDefault="005564D5" w:rsidP="005564D5">
          <w:pPr>
            <w:tabs>
              <w:tab w:val="left" w:pos="3121"/>
            </w:tabs>
            <w:jc w:val="both"/>
            <w:rPr>
              <w:rFonts w:ascii="Arial" w:hAnsi="Arial"/>
              <w:b/>
              <w:color w:val="526733"/>
            </w:rPr>
          </w:pPr>
        </w:p>
        <w:p w14:paraId="46366623" w14:textId="77777777" w:rsidR="005564D5" w:rsidRDefault="005564D5" w:rsidP="005564D5">
          <w:pPr>
            <w:tabs>
              <w:tab w:val="left" w:pos="6462"/>
            </w:tabs>
            <w:jc w:val="both"/>
            <w:rPr>
              <w:rFonts w:ascii="Arial" w:hAnsi="Arial"/>
              <w:sz w:val="16"/>
            </w:rPr>
          </w:pPr>
        </w:p>
        <w:p w14:paraId="2FF91A0B" w14:textId="77777777" w:rsidR="005564D5" w:rsidRDefault="005564D5" w:rsidP="005564D5">
          <w:pPr>
            <w:tabs>
              <w:tab w:val="left" w:pos="6462"/>
            </w:tabs>
            <w:spacing w:before="40"/>
            <w:jc w:val="both"/>
            <w:rPr>
              <w:rFonts w:ascii="Arial" w:hAnsi="Arial"/>
              <w:sz w:val="16"/>
            </w:rPr>
          </w:pPr>
        </w:p>
        <w:p w14:paraId="0268DCDC" w14:textId="77777777" w:rsidR="005564D5" w:rsidRDefault="005564D5" w:rsidP="005564D5">
          <w:pPr>
            <w:jc w:val="both"/>
            <w:rPr>
              <w:rFonts w:ascii="Arial" w:hAnsi="Arial"/>
            </w:rPr>
          </w:pPr>
        </w:p>
      </w:tc>
      <w:tc>
        <w:tcPr>
          <w:tcW w:w="5109" w:type="dxa"/>
        </w:tcPr>
        <w:p w14:paraId="71FA9BD0" w14:textId="19F8D85F" w:rsidR="005564D5" w:rsidRDefault="005564D5" w:rsidP="005564D5">
          <w:r>
            <w:rPr>
              <w:rFonts w:ascii="Arial" w:hAnsi="Arial"/>
              <w:sz w:val="44"/>
            </w:rPr>
            <w:t xml:space="preserve">          News Release</w:t>
          </w:r>
        </w:p>
        <w:p w14:paraId="47EA918D" w14:textId="77777777" w:rsidR="005564D5" w:rsidRDefault="005564D5">
          <w:pPr>
            <w:spacing w:after="200" w:line="276" w:lineRule="auto"/>
            <w:rPr>
              <w:rFonts w:ascii="Arial" w:hAnsi="Arial"/>
            </w:rPr>
          </w:pPr>
        </w:p>
        <w:p w14:paraId="72247315" w14:textId="77777777" w:rsidR="005564D5" w:rsidRDefault="005564D5" w:rsidP="005564D5">
          <w:pPr>
            <w:jc w:val="both"/>
            <w:rPr>
              <w:rFonts w:ascii="Arial" w:hAnsi="Arial"/>
            </w:rPr>
          </w:pPr>
        </w:p>
      </w:tc>
    </w:tr>
  </w:tbl>
  <w:p w14:paraId="1A9F1D24" w14:textId="17ABD611" w:rsidR="005617B2" w:rsidRDefault="00012025">
    <w:pPr>
      <w:pStyle w:val="Header"/>
    </w:pPr>
  </w:p>
  <w:p w14:paraId="652DB110" w14:textId="77777777" w:rsidR="005617B2" w:rsidRDefault="00012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3BF0"/>
    <w:multiLevelType w:val="multilevel"/>
    <w:tmpl w:val="3902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A6971"/>
    <w:multiLevelType w:val="multilevel"/>
    <w:tmpl w:val="CB4843B8"/>
    <w:lvl w:ilvl="0">
      <w:start w:val="1"/>
      <w:numFmt w:val="decimal"/>
      <w:lvlText w:val="%1."/>
      <w:lvlJc w:val="left"/>
      <w:pPr>
        <w:tabs>
          <w:tab w:val="num" w:pos="360"/>
        </w:tabs>
        <w:ind w:left="360" w:hanging="360"/>
      </w:pPr>
      <w:rPr>
        <w:rFonts w:hint="default"/>
        <w:b w:val="0"/>
        <w:i w:val="0"/>
        <w:color w:val="auto"/>
        <w:sz w:val="24"/>
      </w:rPr>
    </w:lvl>
    <w:lvl w:ilvl="1">
      <w:start w:val="1"/>
      <w:numFmt w:val="lowerLetter"/>
      <w:lvlText w:val="(%2)"/>
      <w:lvlJc w:val="left"/>
      <w:pPr>
        <w:tabs>
          <w:tab w:val="num" w:pos="684"/>
        </w:tabs>
        <w:ind w:left="684" w:hanging="504"/>
      </w:pPr>
      <w:rPr>
        <w:rFonts w:ascii="Times New Roman" w:hAnsi="Times New Roman" w:hint="default"/>
        <w:b w:val="0"/>
        <w:i w:val="0"/>
        <w:sz w:val="24"/>
      </w:rPr>
    </w:lvl>
    <w:lvl w:ilvl="2">
      <w:start w:val="1"/>
      <w:numFmt w:val="lowerRoman"/>
      <w:lvlText w:val="(%3)"/>
      <w:lvlJc w:val="left"/>
      <w:pPr>
        <w:tabs>
          <w:tab w:val="num" w:pos="1332"/>
        </w:tabs>
        <w:ind w:left="1332" w:hanging="648"/>
      </w:pPr>
      <w:rPr>
        <w:rFonts w:ascii="Times" w:hAnsi="Times" w:hint="default"/>
        <w:b w:val="0"/>
        <w:i w:val="0"/>
        <w:sz w:val="24"/>
      </w:rPr>
    </w:lvl>
    <w:lvl w:ilvl="3">
      <w:start w:val="1"/>
      <w:numFmt w:val="upperLetter"/>
      <w:lvlText w:val="(%4)"/>
      <w:lvlJc w:val="left"/>
      <w:pPr>
        <w:tabs>
          <w:tab w:val="num" w:pos="1980"/>
        </w:tabs>
        <w:ind w:left="1980" w:hanging="648"/>
      </w:pPr>
      <w:rPr>
        <w:rFonts w:ascii="Times New Roman" w:hAnsi="Times New Roman" w:hint="default"/>
        <w:b w:val="0"/>
        <w:i w:val="0"/>
        <w:sz w:val="24"/>
      </w:rPr>
    </w:lvl>
    <w:lvl w:ilvl="4">
      <w:start w:val="1"/>
      <w:numFmt w:val="none"/>
      <w:suff w:val="nothing"/>
      <w:lvlText w:val=""/>
      <w:lvlJc w:val="left"/>
      <w:pPr>
        <w:ind w:left="-324" w:firstLine="0"/>
      </w:pPr>
      <w:rPr>
        <w:rFonts w:hint="default"/>
      </w:rPr>
    </w:lvl>
    <w:lvl w:ilvl="5">
      <w:start w:val="1"/>
      <w:numFmt w:val="none"/>
      <w:suff w:val="nothing"/>
      <w:lvlText w:val=""/>
      <w:lvlJc w:val="left"/>
      <w:pPr>
        <w:ind w:left="-324" w:firstLine="0"/>
      </w:pPr>
      <w:rPr>
        <w:rFonts w:hint="default"/>
      </w:rPr>
    </w:lvl>
    <w:lvl w:ilvl="6">
      <w:start w:val="1"/>
      <w:numFmt w:val="none"/>
      <w:suff w:val="nothing"/>
      <w:lvlText w:val=""/>
      <w:lvlJc w:val="left"/>
      <w:pPr>
        <w:ind w:left="-324" w:firstLine="0"/>
      </w:pPr>
      <w:rPr>
        <w:rFonts w:hint="default"/>
      </w:rPr>
    </w:lvl>
    <w:lvl w:ilvl="7">
      <w:start w:val="1"/>
      <w:numFmt w:val="none"/>
      <w:suff w:val="nothing"/>
      <w:lvlText w:val=""/>
      <w:lvlJc w:val="left"/>
      <w:pPr>
        <w:ind w:left="-324" w:firstLine="0"/>
      </w:pPr>
      <w:rPr>
        <w:rFonts w:hint="default"/>
      </w:rPr>
    </w:lvl>
    <w:lvl w:ilvl="8">
      <w:start w:val="1"/>
      <w:numFmt w:val="none"/>
      <w:suff w:val="nothing"/>
      <w:lvlText w:val=""/>
      <w:lvlJc w:val="left"/>
      <w:pPr>
        <w:ind w:left="-324" w:firstLine="0"/>
      </w:pPr>
      <w:rPr>
        <w:rFonts w:hint="default"/>
      </w:rPr>
    </w:lvl>
  </w:abstractNum>
  <w:abstractNum w:abstractNumId="2" w15:restartNumberingAfterBreak="0">
    <w:nsid w:val="14826091"/>
    <w:multiLevelType w:val="hybridMultilevel"/>
    <w:tmpl w:val="F39AE71C"/>
    <w:lvl w:ilvl="0" w:tplc="D5F24348">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5B7F29"/>
    <w:multiLevelType w:val="hybridMultilevel"/>
    <w:tmpl w:val="90B4EC92"/>
    <w:lvl w:ilvl="0" w:tplc="498AC1E2">
      <w:start w:val="1"/>
      <w:numFmt w:val="lowerRoman"/>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1B6F1BA9"/>
    <w:multiLevelType w:val="hybridMultilevel"/>
    <w:tmpl w:val="351C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A749C"/>
    <w:multiLevelType w:val="hybridMultilevel"/>
    <w:tmpl w:val="AFCE1276"/>
    <w:lvl w:ilvl="0" w:tplc="D2E63C8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F396C"/>
    <w:multiLevelType w:val="hybridMultilevel"/>
    <w:tmpl w:val="2468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A5CEF"/>
    <w:multiLevelType w:val="hybridMultilevel"/>
    <w:tmpl w:val="EDCC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4B9E"/>
    <w:multiLevelType w:val="hybridMultilevel"/>
    <w:tmpl w:val="5ACE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AA44F3"/>
    <w:multiLevelType w:val="hybridMultilevel"/>
    <w:tmpl w:val="D492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E33936"/>
    <w:multiLevelType w:val="hybridMultilevel"/>
    <w:tmpl w:val="FAF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53359E4"/>
    <w:multiLevelType w:val="multilevel"/>
    <w:tmpl w:val="80B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29594E"/>
    <w:multiLevelType w:val="multilevel"/>
    <w:tmpl w:val="D9D696EC"/>
    <w:lvl w:ilvl="0">
      <w:start w:val="1"/>
      <w:numFmt w:val="decimal"/>
      <w:pStyle w:val="ParaNumbered"/>
      <w:lvlText w:val="[%1]"/>
      <w:lvlJc w:val="left"/>
      <w:pPr>
        <w:tabs>
          <w:tab w:val="num" w:pos="1440"/>
        </w:tabs>
        <w:ind w:left="1350" w:hanging="720"/>
      </w:pPr>
      <w:rPr>
        <w:rFonts w:hint="default"/>
        <w:b w:val="0"/>
        <w:i w:val="0"/>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360" w:firstLine="0"/>
      </w:pPr>
      <w:rPr>
        <w:rFonts w:hint="default"/>
      </w:rPr>
    </w:lvl>
    <w:lvl w:ilvl="3">
      <w:start w:val="1"/>
      <w:numFmt w:val="lowerRoman"/>
      <w:lvlText w:val="(%4)"/>
      <w:lvlJc w:val="left"/>
      <w:pPr>
        <w:tabs>
          <w:tab w:val="num" w:pos="1701"/>
        </w:tabs>
        <w:ind w:left="720" w:hanging="360"/>
      </w:pPr>
      <w:rPr>
        <w:rFonts w:hint="default"/>
        <w:sz w:val="24"/>
        <w:szCs w:val="24"/>
      </w:rPr>
    </w:lvl>
    <w:lvl w:ilvl="4">
      <w:start w:val="1"/>
      <w:numFmt w:val="decimal"/>
      <w:lvlText w:val="%5."/>
      <w:lvlJc w:val="left"/>
      <w:pPr>
        <w:tabs>
          <w:tab w:val="num" w:pos="2268"/>
        </w:tabs>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8DA46F4"/>
    <w:multiLevelType w:val="hybridMultilevel"/>
    <w:tmpl w:val="F6C0C848"/>
    <w:lvl w:ilvl="0" w:tplc="4D10CB32">
      <w:start w:val="1"/>
      <w:numFmt w:val="decimal"/>
      <w:lvlText w:val="[%1]"/>
      <w:lvlJc w:val="left"/>
      <w:pPr>
        <w:ind w:left="18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6D9C375A"/>
    <w:multiLevelType w:val="hybridMultilevel"/>
    <w:tmpl w:val="511063C8"/>
    <w:lvl w:ilvl="0" w:tplc="5AE8F860">
      <w:start w:val="1"/>
      <w:numFmt w:val="bullet"/>
      <w:lvlText w:val="•"/>
      <w:lvlJc w:val="left"/>
      <w:pPr>
        <w:tabs>
          <w:tab w:val="num" w:pos="720"/>
        </w:tabs>
        <w:ind w:left="720" w:hanging="360"/>
      </w:pPr>
      <w:rPr>
        <w:rFonts w:ascii="Arial" w:hAnsi="Arial" w:hint="default"/>
      </w:rPr>
    </w:lvl>
    <w:lvl w:ilvl="1" w:tplc="33F216E4" w:tentative="1">
      <w:start w:val="1"/>
      <w:numFmt w:val="bullet"/>
      <w:lvlText w:val="•"/>
      <w:lvlJc w:val="left"/>
      <w:pPr>
        <w:tabs>
          <w:tab w:val="num" w:pos="1440"/>
        </w:tabs>
        <w:ind w:left="1440" w:hanging="360"/>
      </w:pPr>
      <w:rPr>
        <w:rFonts w:ascii="Arial" w:hAnsi="Arial" w:hint="default"/>
      </w:rPr>
    </w:lvl>
    <w:lvl w:ilvl="2" w:tplc="AE5ED1F2" w:tentative="1">
      <w:start w:val="1"/>
      <w:numFmt w:val="bullet"/>
      <w:lvlText w:val="•"/>
      <w:lvlJc w:val="left"/>
      <w:pPr>
        <w:tabs>
          <w:tab w:val="num" w:pos="2160"/>
        </w:tabs>
        <w:ind w:left="2160" w:hanging="360"/>
      </w:pPr>
      <w:rPr>
        <w:rFonts w:ascii="Arial" w:hAnsi="Arial" w:hint="default"/>
      </w:rPr>
    </w:lvl>
    <w:lvl w:ilvl="3" w:tplc="DBF87D66" w:tentative="1">
      <w:start w:val="1"/>
      <w:numFmt w:val="bullet"/>
      <w:lvlText w:val="•"/>
      <w:lvlJc w:val="left"/>
      <w:pPr>
        <w:tabs>
          <w:tab w:val="num" w:pos="2880"/>
        </w:tabs>
        <w:ind w:left="2880" w:hanging="360"/>
      </w:pPr>
      <w:rPr>
        <w:rFonts w:ascii="Arial" w:hAnsi="Arial" w:hint="default"/>
      </w:rPr>
    </w:lvl>
    <w:lvl w:ilvl="4" w:tplc="192E51D6" w:tentative="1">
      <w:start w:val="1"/>
      <w:numFmt w:val="bullet"/>
      <w:lvlText w:val="•"/>
      <w:lvlJc w:val="left"/>
      <w:pPr>
        <w:tabs>
          <w:tab w:val="num" w:pos="3600"/>
        </w:tabs>
        <w:ind w:left="3600" w:hanging="360"/>
      </w:pPr>
      <w:rPr>
        <w:rFonts w:ascii="Arial" w:hAnsi="Arial" w:hint="default"/>
      </w:rPr>
    </w:lvl>
    <w:lvl w:ilvl="5" w:tplc="12F6BCFE" w:tentative="1">
      <w:start w:val="1"/>
      <w:numFmt w:val="bullet"/>
      <w:lvlText w:val="•"/>
      <w:lvlJc w:val="left"/>
      <w:pPr>
        <w:tabs>
          <w:tab w:val="num" w:pos="4320"/>
        </w:tabs>
        <w:ind w:left="4320" w:hanging="360"/>
      </w:pPr>
      <w:rPr>
        <w:rFonts w:ascii="Arial" w:hAnsi="Arial" w:hint="default"/>
      </w:rPr>
    </w:lvl>
    <w:lvl w:ilvl="6" w:tplc="0C349EAA" w:tentative="1">
      <w:start w:val="1"/>
      <w:numFmt w:val="bullet"/>
      <w:lvlText w:val="•"/>
      <w:lvlJc w:val="left"/>
      <w:pPr>
        <w:tabs>
          <w:tab w:val="num" w:pos="5040"/>
        </w:tabs>
        <w:ind w:left="5040" w:hanging="360"/>
      </w:pPr>
      <w:rPr>
        <w:rFonts w:ascii="Arial" w:hAnsi="Arial" w:hint="default"/>
      </w:rPr>
    </w:lvl>
    <w:lvl w:ilvl="7" w:tplc="8634219A" w:tentative="1">
      <w:start w:val="1"/>
      <w:numFmt w:val="bullet"/>
      <w:lvlText w:val="•"/>
      <w:lvlJc w:val="left"/>
      <w:pPr>
        <w:tabs>
          <w:tab w:val="num" w:pos="5760"/>
        </w:tabs>
        <w:ind w:left="5760" w:hanging="360"/>
      </w:pPr>
      <w:rPr>
        <w:rFonts w:ascii="Arial" w:hAnsi="Arial" w:hint="default"/>
      </w:rPr>
    </w:lvl>
    <w:lvl w:ilvl="8" w:tplc="6B4011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914283"/>
    <w:multiLevelType w:val="multilevel"/>
    <w:tmpl w:val="6BFC3D48"/>
    <w:lvl w:ilvl="0">
      <w:start w:val="1"/>
      <w:numFmt w:val="decimal"/>
      <w:pStyle w:val="NCML1"/>
      <w:lvlText w:val="%1."/>
      <w:lvlJc w:val="left"/>
      <w:pPr>
        <w:tabs>
          <w:tab w:val="num" w:pos="360"/>
        </w:tabs>
        <w:ind w:left="360" w:hanging="360"/>
      </w:pPr>
      <w:rPr>
        <w:rFonts w:ascii="Times New Roman" w:hAnsi="Times New Roman" w:hint="default"/>
        <w:b w:val="0"/>
        <w:i w:val="0"/>
        <w:sz w:val="24"/>
      </w:rPr>
    </w:lvl>
    <w:lvl w:ilvl="1">
      <w:start w:val="1"/>
      <w:numFmt w:val="lowerLetter"/>
      <w:pStyle w:val="NCML2"/>
      <w:lvlText w:val="(%2)"/>
      <w:lvlJc w:val="left"/>
      <w:pPr>
        <w:tabs>
          <w:tab w:val="num" w:pos="684"/>
        </w:tabs>
        <w:ind w:left="684" w:hanging="504"/>
      </w:pPr>
      <w:rPr>
        <w:rFonts w:ascii="Times New Roman" w:hAnsi="Times New Roman" w:hint="default"/>
        <w:b w:val="0"/>
        <w:i w:val="0"/>
        <w:sz w:val="24"/>
      </w:rPr>
    </w:lvl>
    <w:lvl w:ilvl="2">
      <w:start w:val="1"/>
      <w:numFmt w:val="lowerRoman"/>
      <w:pStyle w:val="NCML3"/>
      <w:lvlText w:val="(%3)"/>
      <w:lvlJc w:val="left"/>
      <w:pPr>
        <w:tabs>
          <w:tab w:val="num" w:pos="1332"/>
        </w:tabs>
        <w:ind w:left="1332" w:hanging="648"/>
      </w:pPr>
      <w:rPr>
        <w:rFonts w:ascii="Times" w:hAnsi="Times" w:hint="default"/>
        <w:b w:val="0"/>
        <w:i w:val="0"/>
        <w:sz w:val="24"/>
      </w:rPr>
    </w:lvl>
    <w:lvl w:ilvl="3">
      <w:start w:val="1"/>
      <w:numFmt w:val="upperLetter"/>
      <w:pStyle w:val="NCML4"/>
      <w:lvlText w:val="(%4)"/>
      <w:lvlJc w:val="left"/>
      <w:pPr>
        <w:tabs>
          <w:tab w:val="num" w:pos="1980"/>
        </w:tabs>
        <w:ind w:left="1980" w:hanging="648"/>
      </w:pPr>
      <w:rPr>
        <w:rFonts w:ascii="Times New Roman" w:hAnsi="Times New Roman" w:hint="default"/>
        <w:b w:val="0"/>
        <w:i w:val="0"/>
        <w:sz w:val="24"/>
      </w:rPr>
    </w:lvl>
    <w:lvl w:ilvl="4">
      <w:start w:val="1"/>
      <w:numFmt w:val="none"/>
      <w:suff w:val="nothing"/>
      <w:lvlText w:val=""/>
      <w:lvlJc w:val="left"/>
      <w:pPr>
        <w:ind w:left="-324" w:firstLine="0"/>
      </w:pPr>
      <w:rPr>
        <w:rFonts w:hint="default"/>
      </w:rPr>
    </w:lvl>
    <w:lvl w:ilvl="5">
      <w:start w:val="1"/>
      <w:numFmt w:val="none"/>
      <w:suff w:val="nothing"/>
      <w:lvlText w:val=""/>
      <w:lvlJc w:val="left"/>
      <w:pPr>
        <w:ind w:left="-324" w:firstLine="0"/>
      </w:pPr>
      <w:rPr>
        <w:rFonts w:hint="default"/>
      </w:rPr>
    </w:lvl>
    <w:lvl w:ilvl="6">
      <w:start w:val="1"/>
      <w:numFmt w:val="none"/>
      <w:suff w:val="nothing"/>
      <w:lvlText w:val=""/>
      <w:lvlJc w:val="left"/>
      <w:pPr>
        <w:ind w:left="-324" w:firstLine="0"/>
      </w:pPr>
      <w:rPr>
        <w:rFonts w:hint="default"/>
      </w:rPr>
    </w:lvl>
    <w:lvl w:ilvl="7">
      <w:start w:val="1"/>
      <w:numFmt w:val="none"/>
      <w:suff w:val="nothing"/>
      <w:lvlText w:val=""/>
      <w:lvlJc w:val="left"/>
      <w:pPr>
        <w:ind w:left="-324" w:firstLine="0"/>
      </w:pPr>
      <w:rPr>
        <w:rFonts w:hint="default"/>
      </w:rPr>
    </w:lvl>
    <w:lvl w:ilvl="8">
      <w:start w:val="1"/>
      <w:numFmt w:val="none"/>
      <w:suff w:val="nothing"/>
      <w:lvlText w:val=""/>
      <w:lvlJc w:val="left"/>
      <w:pPr>
        <w:ind w:left="-324" w:firstLine="0"/>
      </w:pPr>
      <w:rPr>
        <w:rFonts w:hint="default"/>
      </w:rPr>
    </w:lvl>
  </w:abstractNum>
  <w:abstractNum w:abstractNumId="16" w15:restartNumberingAfterBreak="0">
    <w:nsid w:val="7A3171E0"/>
    <w:multiLevelType w:val="hybridMultilevel"/>
    <w:tmpl w:val="E986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073F0"/>
    <w:multiLevelType w:val="hybridMultilevel"/>
    <w:tmpl w:val="3FA4F358"/>
    <w:lvl w:ilvl="0" w:tplc="498AC1E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C5632AD"/>
    <w:multiLevelType w:val="multilevel"/>
    <w:tmpl w:val="AC0A80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D585FF2"/>
    <w:multiLevelType w:val="hybridMultilevel"/>
    <w:tmpl w:val="4802F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E303EBB"/>
    <w:multiLevelType w:val="hybridMultilevel"/>
    <w:tmpl w:val="8990CB38"/>
    <w:lvl w:ilvl="0" w:tplc="924A934C">
      <w:start w:val="1"/>
      <w:numFmt w:val="decimal"/>
      <w:lvlText w:val="%1."/>
      <w:lvlJc w:val="left"/>
      <w:pPr>
        <w:ind w:left="99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9"/>
  </w:num>
  <w:num w:numId="3">
    <w:abstractNumId w:val="12"/>
  </w:num>
  <w:num w:numId="4">
    <w:abstractNumId w:val="6"/>
  </w:num>
  <w:num w:numId="5">
    <w:abstractNumId w:val="0"/>
  </w:num>
  <w:num w:numId="6">
    <w:abstractNumId w:val="16"/>
  </w:num>
  <w:num w:numId="7">
    <w:abstractNumId w:val="14"/>
  </w:num>
  <w:num w:numId="8">
    <w:abstractNumId w:val="7"/>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1"/>
  </w:num>
  <w:num w:numId="14">
    <w:abstractNumId w:val="3"/>
  </w:num>
  <w:num w:numId="15">
    <w:abstractNumId w:val="17"/>
  </w:num>
  <w:num w:numId="16">
    <w:abstractNumId w:val="5"/>
  </w:num>
  <w:num w:numId="17">
    <w:abstractNumId w:val="13"/>
  </w:num>
  <w:num w:numId="18">
    <w:abstractNumId w:val="20"/>
  </w:num>
  <w:num w:numId="19">
    <w:abstractNumId w:val="11"/>
  </w:num>
  <w:num w:numId="20">
    <w:abstractNumId w:val="8"/>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8F798F1-3D0C-4F16-8346-6E7E1762B614}"/>
    <w:docVar w:name="dgnword-eventsink" w:val="2159942997392"/>
  </w:docVars>
  <w:rsids>
    <w:rsidRoot w:val="00FA6751"/>
    <w:rsid w:val="00002227"/>
    <w:rsid w:val="000042B1"/>
    <w:rsid w:val="00012025"/>
    <w:rsid w:val="00022626"/>
    <w:rsid w:val="00027633"/>
    <w:rsid w:val="00030893"/>
    <w:rsid w:val="00031B1B"/>
    <w:rsid w:val="000409E6"/>
    <w:rsid w:val="000508B3"/>
    <w:rsid w:val="00064829"/>
    <w:rsid w:val="000678DA"/>
    <w:rsid w:val="00070A83"/>
    <w:rsid w:val="000714D5"/>
    <w:rsid w:val="00071948"/>
    <w:rsid w:val="00090A0A"/>
    <w:rsid w:val="00092868"/>
    <w:rsid w:val="00094AD5"/>
    <w:rsid w:val="00094EB5"/>
    <w:rsid w:val="00096665"/>
    <w:rsid w:val="000A329A"/>
    <w:rsid w:val="000A6900"/>
    <w:rsid w:val="000A71BF"/>
    <w:rsid w:val="000B2025"/>
    <w:rsid w:val="000B215F"/>
    <w:rsid w:val="000C319A"/>
    <w:rsid w:val="000C43B6"/>
    <w:rsid w:val="000D02BF"/>
    <w:rsid w:val="000D52FC"/>
    <w:rsid w:val="000D6171"/>
    <w:rsid w:val="000E33B7"/>
    <w:rsid w:val="000E3AED"/>
    <w:rsid w:val="000F4A0A"/>
    <w:rsid w:val="00103FBB"/>
    <w:rsid w:val="00106685"/>
    <w:rsid w:val="00132D3C"/>
    <w:rsid w:val="00132F47"/>
    <w:rsid w:val="00134772"/>
    <w:rsid w:val="001347CA"/>
    <w:rsid w:val="0013543B"/>
    <w:rsid w:val="00135811"/>
    <w:rsid w:val="00136E57"/>
    <w:rsid w:val="00137281"/>
    <w:rsid w:val="0014495E"/>
    <w:rsid w:val="00146F0F"/>
    <w:rsid w:val="0015069E"/>
    <w:rsid w:val="00151FB9"/>
    <w:rsid w:val="00156348"/>
    <w:rsid w:val="00157A4B"/>
    <w:rsid w:val="001602A4"/>
    <w:rsid w:val="00161A33"/>
    <w:rsid w:val="001629A8"/>
    <w:rsid w:val="00172B81"/>
    <w:rsid w:val="0018062F"/>
    <w:rsid w:val="001824DF"/>
    <w:rsid w:val="0018446D"/>
    <w:rsid w:val="001A0AF1"/>
    <w:rsid w:val="001A49B8"/>
    <w:rsid w:val="001A5427"/>
    <w:rsid w:val="001B166E"/>
    <w:rsid w:val="001B19F2"/>
    <w:rsid w:val="001B1ED3"/>
    <w:rsid w:val="001B3D24"/>
    <w:rsid w:val="001B4FDA"/>
    <w:rsid w:val="001C00B7"/>
    <w:rsid w:val="001C5BA6"/>
    <w:rsid w:val="001C5C9E"/>
    <w:rsid w:val="001C69B9"/>
    <w:rsid w:val="001D1A39"/>
    <w:rsid w:val="001D3735"/>
    <w:rsid w:val="001F02FC"/>
    <w:rsid w:val="001F5DCB"/>
    <w:rsid w:val="001F5F22"/>
    <w:rsid w:val="00200C26"/>
    <w:rsid w:val="00205A3B"/>
    <w:rsid w:val="00213DA0"/>
    <w:rsid w:val="002145EA"/>
    <w:rsid w:val="00222112"/>
    <w:rsid w:val="002268AE"/>
    <w:rsid w:val="00231D4E"/>
    <w:rsid w:val="002356B2"/>
    <w:rsid w:val="00240637"/>
    <w:rsid w:val="00241A7A"/>
    <w:rsid w:val="00244696"/>
    <w:rsid w:val="00245FEF"/>
    <w:rsid w:val="0024701F"/>
    <w:rsid w:val="00254AEF"/>
    <w:rsid w:val="002556E0"/>
    <w:rsid w:val="00264A4C"/>
    <w:rsid w:val="00285064"/>
    <w:rsid w:val="00287A5B"/>
    <w:rsid w:val="00291532"/>
    <w:rsid w:val="002A368B"/>
    <w:rsid w:val="002A52C9"/>
    <w:rsid w:val="002A6524"/>
    <w:rsid w:val="002A6B27"/>
    <w:rsid w:val="002A7B3D"/>
    <w:rsid w:val="002B52F8"/>
    <w:rsid w:val="002C254F"/>
    <w:rsid w:val="002C372E"/>
    <w:rsid w:val="002D44FD"/>
    <w:rsid w:val="002F04D8"/>
    <w:rsid w:val="002F79E1"/>
    <w:rsid w:val="0030033D"/>
    <w:rsid w:val="003034F9"/>
    <w:rsid w:val="0030459E"/>
    <w:rsid w:val="00311DD1"/>
    <w:rsid w:val="00316588"/>
    <w:rsid w:val="00317959"/>
    <w:rsid w:val="00325949"/>
    <w:rsid w:val="00330EE8"/>
    <w:rsid w:val="00343D02"/>
    <w:rsid w:val="00351615"/>
    <w:rsid w:val="0035581D"/>
    <w:rsid w:val="00356D82"/>
    <w:rsid w:val="003577FA"/>
    <w:rsid w:val="00361CE0"/>
    <w:rsid w:val="00362281"/>
    <w:rsid w:val="00363664"/>
    <w:rsid w:val="00374367"/>
    <w:rsid w:val="0037568A"/>
    <w:rsid w:val="00381F82"/>
    <w:rsid w:val="003874DF"/>
    <w:rsid w:val="00390A95"/>
    <w:rsid w:val="00397408"/>
    <w:rsid w:val="003A3100"/>
    <w:rsid w:val="003A4809"/>
    <w:rsid w:val="003A6676"/>
    <w:rsid w:val="003B1383"/>
    <w:rsid w:val="003B352B"/>
    <w:rsid w:val="003B4F37"/>
    <w:rsid w:val="003B4F3D"/>
    <w:rsid w:val="003B6EC1"/>
    <w:rsid w:val="003B7D9F"/>
    <w:rsid w:val="003C1D8F"/>
    <w:rsid w:val="003D1593"/>
    <w:rsid w:val="003D70B4"/>
    <w:rsid w:val="003E712A"/>
    <w:rsid w:val="003F0BCE"/>
    <w:rsid w:val="00405AD1"/>
    <w:rsid w:val="00413A34"/>
    <w:rsid w:val="00417B00"/>
    <w:rsid w:val="00422F52"/>
    <w:rsid w:val="00424464"/>
    <w:rsid w:val="00425C6F"/>
    <w:rsid w:val="0043128B"/>
    <w:rsid w:val="004324EF"/>
    <w:rsid w:val="00445B9D"/>
    <w:rsid w:val="00463C09"/>
    <w:rsid w:val="0047278F"/>
    <w:rsid w:val="0048332B"/>
    <w:rsid w:val="00483607"/>
    <w:rsid w:val="004904B4"/>
    <w:rsid w:val="00491C78"/>
    <w:rsid w:val="004934F2"/>
    <w:rsid w:val="00493EA4"/>
    <w:rsid w:val="00496EB0"/>
    <w:rsid w:val="004A763A"/>
    <w:rsid w:val="004B1265"/>
    <w:rsid w:val="004B1835"/>
    <w:rsid w:val="004C5EB2"/>
    <w:rsid w:val="004D1870"/>
    <w:rsid w:val="004D5E3C"/>
    <w:rsid w:val="004F6620"/>
    <w:rsid w:val="005043AA"/>
    <w:rsid w:val="00512805"/>
    <w:rsid w:val="00512ABB"/>
    <w:rsid w:val="0051376B"/>
    <w:rsid w:val="00540FF2"/>
    <w:rsid w:val="00542378"/>
    <w:rsid w:val="00542B79"/>
    <w:rsid w:val="00545CBA"/>
    <w:rsid w:val="00547D3E"/>
    <w:rsid w:val="0055316E"/>
    <w:rsid w:val="005535E5"/>
    <w:rsid w:val="005564D5"/>
    <w:rsid w:val="00562690"/>
    <w:rsid w:val="005641B1"/>
    <w:rsid w:val="00570787"/>
    <w:rsid w:val="005712E2"/>
    <w:rsid w:val="005770A7"/>
    <w:rsid w:val="00592095"/>
    <w:rsid w:val="00593AAE"/>
    <w:rsid w:val="005A2232"/>
    <w:rsid w:val="005A29E5"/>
    <w:rsid w:val="005B2F93"/>
    <w:rsid w:val="005B4E4D"/>
    <w:rsid w:val="005B6FF5"/>
    <w:rsid w:val="005C2411"/>
    <w:rsid w:val="005C7651"/>
    <w:rsid w:val="005D22E4"/>
    <w:rsid w:val="005E0FF3"/>
    <w:rsid w:val="005E47E4"/>
    <w:rsid w:val="005E5B4C"/>
    <w:rsid w:val="005F0BD9"/>
    <w:rsid w:val="00603A8B"/>
    <w:rsid w:val="0061063A"/>
    <w:rsid w:val="00611750"/>
    <w:rsid w:val="0061175E"/>
    <w:rsid w:val="00611842"/>
    <w:rsid w:val="00613F14"/>
    <w:rsid w:val="006158E9"/>
    <w:rsid w:val="0061604E"/>
    <w:rsid w:val="0062560C"/>
    <w:rsid w:val="00627B8F"/>
    <w:rsid w:val="00637660"/>
    <w:rsid w:val="006401AD"/>
    <w:rsid w:val="00641BBD"/>
    <w:rsid w:val="00643843"/>
    <w:rsid w:val="00647D1E"/>
    <w:rsid w:val="0065251A"/>
    <w:rsid w:val="00654B00"/>
    <w:rsid w:val="0065681A"/>
    <w:rsid w:val="00656855"/>
    <w:rsid w:val="00656BFB"/>
    <w:rsid w:val="00660A7D"/>
    <w:rsid w:val="0066357B"/>
    <w:rsid w:val="006726D8"/>
    <w:rsid w:val="00673563"/>
    <w:rsid w:val="00682125"/>
    <w:rsid w:val="00683380"/>
    <w:rsid w:val="00694FE1"/>
    <w:rsid w:val="00695072"/>
    <w:rsid w:val="00696923"/>
    <w:rsid w:val="00697B4C"/>
    <w:rsid w:val="006B09E2"/>
    <w:rsid w:val="006B6751"/>
    <w:rsid w:val="006C1ED9"/>
    <w:rsid w:val="006C7151"/>
    <w:rsid w:val="006D22C7"/>
    <w:rsid w:val="006D77BD"/>
    <w:rsid w:val="006E2DA8"/>
    <w:rsid w:val="006E66DB"/>
    <w:rsid w:val="006F17E3"/>
    <w:rsid w:val="00700199"/>
    <w:rsid w:val="00700331"/>
    <w:rsid w:val="007062DC"/>
    <w:rsid w:val="007200A7"/>
    <w:rsid w:val="00730989"/>
    <w:rsid w:val="00733305"/>
    <w:rsid w:val="007345F7"/>
    <w:rsid w:val="0073682A"/>
    <w:rsid w:val="0074130A"/>
    <w:rsid w:val="0075104B"/>
    <w:rsid w:val="007525FA"/>
    <w:rsid w:val="00761AB1"/>
    <w:rsid w:val="0076692E"/>
    <w:rsid w:val="00767C30"/>
    <w:rsid w:val="00781787"/>
    <w:rsid w:val="00781C40"/>
    <w:rsid w:val="00785EEA"/>
    <w:rsid w:val="00792913"/>
    <w:rsid w:val="007946E5"/>
    <w:rsid w:val="007B1FB9"/>
    <w:rsid w:val="007B4652"/>
    <w:rsid w:val="007B6797"/>
    <w:rsid w:val="007D27D9"/>
    <w:rsid w:val="007D60BF"/>
    <w:rsid w:val="007D7D03"/>
    <w:rsid w:val="007E4CCA"/>
    <w:rsid w:val="007F1B67"/>
    <w:rsid w:val="007F5E2C"/>
    <w:rsid w:val="00807A8B"/>
    <w:rsid w:val="008232BB"/>
    <w:rsid w:val="008248AC"/>
    <w:rsid w:val="00826789"/>
    <w:rsid w:val="0082682F"/>
    <w:rsid w:val="00840597"/>
    <w:rsid w:val="00840783"/>
    <w:rsid w:val="00840BD2"/>
    <w:rsid w:val="00843349"/>
    <w:rsid w:val="008531FA"/>
    <w:rsid w:val="008548BB"/>
    <w:rsid w:val="00861436"/>
    <w:rsid w:val="00862245"/>
    <w:rsid w:val="00862C9B"/>
    <w:rsid w:val="008636E5"/>
    <w:rsid w:val="008713A4"/>
    <w:rsid w:val="00875A4F"/>
    <w:rsid w:val="0087752D"/>
    <w:rsid w:val="00882DCA"/>
    <w:rsid w:val="0088489D"/>
    <w:rsid w:val="008859EB"/>
    <w:rsid w:val="00892890"/>
    <w:rsid w:val="00892B7E"/>
    <w:rsid w:val="00892DB2"/>
    <w:rsid w:val="008937EB"/>
    <w:rsid w:val="00893F25"/>
    <w:rsid w:val="008945E3"/>
    <w:rsid w:val="008969D0"/>
    <w:rsid w:val="008A1768"/>
    <w:rsid w:val="008B306F"/>
    <w:rsid w:val="008B4630"/>
    <w:rsid w:val="008C2719"/>
    <w:rsid w:val="008D6AEE"/>
    <w:rsid w:val="008D7069"/>
    <w:rsid w:val="008F2D43"/>
    <w:rsid w:val="008F3CFC"/>
    <w:rsid w:val="00905189"/>
    <w:rsid w:val="00905518"/>
    <w:rsid w:val="00922B3D"/>
    <w:rsid w:val="00934C41"/>
    <w:rsid w:val="00961EF5"/>
    <w:rsid w:val="009626CD"/>
    <w:rsid w:val="00965C51"/>
    <w:rsid w:val="009679F9"/>
    <w:rsid w:val="009942C7"/>
    <w:rsid w:val="00997F5A"/>
    <w:rsid w:val="009A39E6"/>
    <w:rsid w:val="009A4329"/>
    <w:rsid w:val="009B143A"/>
    <w:rsid w:val="009B14F7"/>
    <w:rsid w:val="009B5AE6"/>
    <w:rsid w:val="009C3872"/>
    <w:rsid w:val="009D0B70"/>
    <w:rsid w:val="009D6D8A"/>
    <w:rsid w:val="009D6DEE"/>
    <w:rsid w:val="009E230B"/>
    <w:rsid w:val="009E4E5C"/>
    <w:rsid w:val="009F345C"/>
    <w:rsid w:val="009F5A46"/>
    <w:rsid w:val="00A0278E"/>
    <w:rsid w:val="00A133C4"/>
    <w:rsid w:val="00A13FFA"/>
    <w:rsid w:val="00A1411F"/>
    <w:rsid w:val="00A1487A"/>
    <w:rsid w:val="00A203BD"/>
    <w:rsid w:val="00A241A1"/>
    <w:rsid w:val="00A2638E"/>
    <w:rsid w:val="00A274FD"/>
    <w:rsid w:val="00A35E05"/>
    <w:rsid w:val="00A43BC7"/>
    <w:rsid w:val="00A55629"/>
    <w:rsid w:val="00A559C2"/>
    <w:rsid w:val="00A625C7"/>
    <w:rsid w:val="00A66D0A"/>
    <w:rsid w:val="00A7373B"/>
    <w:rsid w:val="00A84D72"/>
    <w:rsid w:val="00A91FE8"/>
    <w:rsid w:val="00A93E00"/>
    <w:rsid w:val="00A95AE4"/>
    <w:rsid w:val="00AA1890"/>
    <w:rsid w:val="00AA7929"/>
    <w:rsid w:val="00AA7DDD"/>
    <w:rsid w:val="00AB1823"/>
    <w:rsid w:val="00AB715F"/>
    <w:rsid w:val="00AC59C0"/>
    <w:rsid w:val="00AE22D9"/>
    <w:rsid w:val="00AE2513"/>
    <w:rsid w:val="00AE25A7"/>
    <w:rsid w:val="00AE4A64"/>
    <w:rsid w:val="00AE6E84"/>
    <w:rsid w:val="00AF4F7F"/>
    <w:rsid w:val="00B05F1E"/>
    <w:rsid w:val="00B112CE"/>
    <w:rsid w:val="00B12250"/>
    <w:rsid w:val="00B26586"/>
    <w:rsid w:val="00B3118C"/>
    <w:rsid w:val="00B436D9"/>
    <w:rsid w:val="00B51C65"/>
    <w:rsid w:val="00B6171B"/>
    <w:rsid w:val="00B701EC"/>
    <w:rsid w:val="00B71A1D"/>
    <w:rsid w:val="00B82B8E"/>
    <w:rsid w:val="00B83309"/>
    <w:rsid w:val="00B85989"/>
    <w:rsid w:val="00B91E81"/>
    <w:rsid w:val="00B94302"/>
    <w:rsid w:val="00B944FB"/>
    <w:rsid w:val="00B95AA2"/>
    <w:rsid w:val="00B95CAF"/>
    <w:rsid w:val="00B977C7"/>
    <w:rsid w:val="00BA3684"/>
    <w:rsid w:val="00BA7C0A"/>
    <w:rsid w:val="00BA7C18"/>
    <w:rsid w:val="00BB513C"/>
    <w:rsid w:val="00BB5546"/>
    <w:rsid w:val="00BB7012"/>
    <w:rsid w:val="00BD318A"/>
    <w:rsid w:val="00BD4D23"/>
    <w:rsid w:val="00BE054C"/>
    <w:rsid w:val="00BE3342"/>
    <w:rsid w:val="00BE4581"/>
    <w:rsid w:val="00BE6D33"/>
    <w:rsid w:val="00BF4553"/>
    <w:rsid w:val="00C03D06"/>
    <w:rsid w:val="00C06271"/>
    <w:rsid w:val="00C07852"/>
    <w:rsid w:val="00C15842"/>
    <w:rsid w:val="00C1738B"/>
    <w:rsid w:val="00C173EF"/>
    <w:rsid w:val="00C2048B"/>
    <w:rsid w:val="00C40AF8"/>
    <w:rsid w:val="00C52254"/>
    <w:rsid w:val="00C53AF2"/>
    <w:rsid w:val="00C541E6"/>
    <w:rsid w:val="00C62B66"/>
    <w:rsid w:val="00C6624D"/>
    <w:rsid w:val="00C71DE8"/>
    <w:rsid w:val="00C80A4A"/>
    <w:rsid w:val="00C846C7"/>
    <w:rsid w:val="00C96AFE"/>
    <w:rsid w:val="00CA08A6"/>
    <w:rsid w:val="00CA1DBC"/>
    <w:rsid w:val="00CB2891"/>
    <w:rsid w:val="00CB5BA5"/>
    <w:rsid w:val="00CC20A7"/>
    <w:rsid w:val="00CF2E60"/>
    <w:rsid w:val="00CF75DB"/>
    <w:rsid w:val="00D013F1"/>
    <w:rsid w:val="00D0267A"/>
    <w:rsid w:val="00D06E23"/>
    <w:rsid w:val="00D2032E"/>
    <w:rsid w:val="00D22980"/>
    <w:rsid w:val="00D246FD"/>
    <w:rsid w:val="00D30324"/>
    <w:rsid w:val="00D30EBF"/>
    <w:rsid w:val="00D32FCD"/>
    <w:rsid w:val="00D66214"/>
    <w:rsid w:val="00D67AA3"/>
    <w:rsid w:val="00D70313"/>
    <w:rsid w:val="00D71CDC"/>
    <w:rsid w:val="00D72DFD"/>
    <w:rsid w:val="00D73202"/>
    <w:rsid w:val="00D84653"/>
    <w:rsid w:val="00D8533C"/>
    <w:rsid w:val="00D912F4"/>
    <w:rsid w:val="00D945B7"/>
    <w:rsid w:val="00DB5232"/>
    <w:rsid w:val="00DB722A"/>
    <w:rsid w:val="00DC261C"/>
    <w:rsid w:val="00DC43B5"/>
    <w:rsid w:val="00DC5471"/>
    <w:rsid w:val="00DD13CB"/>
    <w:rsid w:val="00DD2E40"/>
    <w:rsid w:val="00DD6BCB"/>
    <w:rsid w:val="00DE4D61"/>
    <w:rsid w:val="00DF121A"/>
    <w:rsid w:val="00DF3418"/>
    <w:rsid w:val="00DF440E"/>
    <w:rsid w:val="00DF4AF6"/>
    <w:rsid w:val="00E1572A"/>
    <w:rsid w:val="00E23D2A"/>
    <w:rsid w:val="00E32682"/>
    <w:rsid w:val="00E42121"/>
    <w:rsid w:val="00E45A11"/>
    <w:rsid w:val="00E4717F"/>
    <w:rsid w:val="00E65DE1"/>
    <w:rsid w:val="00E71B9D"/>
    <w:rsid w:val="00E75E09"/>
    <w:rsid w:val="00E86522"/>
    <w:rsid w:val="00E904B3"/>
    <w:rsid w:val="00E93701"/>
    <w:rsid w:val="00E948D6"/>
    <w:rsid w:val="00E955EA"/>
    <w:rsid w:val="00E9750C"/>
    <w:rsid w:val="00EA0392"/>
    <w:rsid w:val="00EA0D5F"/>
    <w:rsid w:val="00EA3FF7"/>
    <w:rsid w:val="00EB2F3A"/>
    <w:rsid w:val="00EB5A22"/>
    <w:rsid w:val="00EB64F1"/>
    <w:rsid w:val="00EC4940"/>
    <w:rsid w:val="00ED2C07"/>
    <w:rsid w:val="00ED3C13"/>
    <w:rsid w:val="00ED53ED"/>
    <w:rsid w:val="00ED7227"/>
    <w:rsid w:val="00EF0C8B"/>
    <w:rsid w:val="00EF2B58"/>
    <w:rsid w:val="00EF5FF8"/>
    <w:rsid w:val="00F10C97"/>
    <w:rsid w:val="00F10D01"/>
    <w:rsid w:val="00F13A22"/>
    <w:rsid w:val="00F324C3"/>
    <w:rsid w:val="00F54AB5"/>
    <w:rsid w:val="00F5784E"/>
    <w:rsid w:val="00F62F5B"/>
    <w:rsid w:val="00F671BA"/>
    <w:rsid w:val="00F852C5"/>
    <w:rsid w:val="00F94CB9"/>
    <w:rsid w:val="00F968FA"/>
    <w:rsid w:val="00F969A3"/>
    <w:rsid w:val="00FA22EF"/>
    <w:rsid w:val="00FA6751"/>
    <w:rsid w:val="00FB1A38"/>
    <w:rsid w:val="00FB2228"/>
    <w:rsid w:val="00FB76D9"/>
    <w:rsid w:val="00FC5F3B"/>
    <w:rsid w:val="00FD029D"/>
    <w:rsid w:val="00FD1412"/>
    <w:rsid w:val="00FE6FC3"/>
    <w:rsid w:val="00FF39D0"/>
    <w:rsid w:val="00FF4838"/>
    <w:rsid w:val="00FF5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3F5099D7"/>
  <w15:docId w15:val="{92BE89D8-986C-4D54-876D-16F04D6C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B2"/>
    <w:pPr>
      <w:spacing w:after="120" w:line="240" w:lineRule="auto"/>
    </w:pPr>
    <w:rPr>
      <w:rFonts w:ascii="Times New Roman" w:hAnsi="Times New Roman" w:cs="Times New Roman"/>
      <w:sz w:val="24"/>
    </w:rPr>
  </w:style>
  <w:style w:type="paragraph" w:styleId="Heading2">
    <w:name w:val="heading 2"/>
    <w:basedOn w:val="Normal"/>
    <w:link w:val="Heading2Char"/>
    <w:uiPriority w:val="9"/>
    <w:qFormat/>
    <w:rsid w:val="00627B8F"/>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A6751"/>
    <w:pPr>
      <w:tabs>
        <w:tab w:val="center" w:pos="4680"/>
        <w:tab w:val="right" w:pos="9360"/>
      </w:tabs>
      <w:spacing w:after="0"/>
    </w:pPr>
  </w:style>
  <w:style w:type="character" w:customStyle="1" w:styleId="HeaderChar">
    <w:name w:val="Header Char"/>
    <w:basedOn w:val="DefaultParagraphFont"/>
    <w:link w:val="Header"/>
    <w:uiPriority w:val="99"/>
    <w:semiHidden/>
    <w:rsid w:val="00FA6751"/>
    <w:rPr>
      <w:rFonts w:ascii="Times New Roman" w:hAnsi="Times New Roman" w:cs="Times New Roman"/>
      <w:sz w:val="24"/>
    </w:rPr>
  </w:style>
  <w:style w:type="paragraph" w:styleId="Footer">
    <w:name w:val="footer"/>
    <w:basedOn w:val="Normal"/>
    <w:link w:val="FooterChar"/>
    <w:uiPriority w:val="99"/>
    <w:unhideWhenUsed/>
    <w:rsid w:val="00FA6751"/>
    <w:pPr>
      <w:tabs>
        <w:tab w:val="center" w:pos="4680"/>
        <w:tab w:val="right" w:pos="9360"/>
      </w:tabs>
      <w:spacing w:after="0"/>
    </w:pPr>
  </w:style>
  <w:style w:type="character" w:customStyle="1" w:styleId="FooterChar">
    <w:name w:val="Footer Char"/>
    <w:basedOn w:val="DefaultParagraphFont"/>
    <w:link w:val="Footer"/>
    <w:uiPriority w:val="99"/>
    <w:rsid w:val="00FA6751"/>
    <w:rPr>
      <w:rFonts w:ascii="Times New Roman" w:hAnsi="Times New Roman" w:cs="Times New Roman"/>
      <w:sz w:val="24"/>
    </w:rPr>
  </w:style>
  <w:style w:type="character" w:styleId="PageNumber">
    <w:name w:val="page number"/>
    <w:basedOn w:val="DefaultParagraphFont"/>
    <w:rsid w:val="00FA6751"/>
  </w:style>
  <w:style w:type="paragraph" w:styleId="BalloonText">
    <w:name w:val="Balloon Text"/>
    <w:basedOn w:val="Normal"/>
    <w:link w:val="BalloonTextChar"/>
    <w:uiPriority w:val="99"/>
    <w:semiHidden/>
    <w:unhideWhenUsed/>
    <w:rsid w:val="00FA67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751"/>
    <w:rPr>
      <w:rFonts w:ascii="Tahoma" w:hAnsi="Tahoma" w:cs="Tahoma"/>
      <w:sz w:val="16"/>
      <w:szCs w:val="16"/>
    </w:rPr>
  </w:style>
  <w:style w:type="character" w:styleId="Hyperlink">
    <w:name w:val="Hyperlink"/>
    <w:basedOn w:val="DefaultParagraphFont"/>
    <w:uiPriority w:val="99"/>
    <w:unhideWhenUsed/>
    <w:rsid w:val="00EF2B58"/>
    <w:rPr>
      <w:color w:val="0000FF" w:themeColor="hyperlink"/>
      <w:u w:val="single"/>
    </w:rPr>
  </w:style>
  <w:style w:type="character" w:styleId="CommentReference">
    <w:name w:val="annotation reference"/>
    <w:basedOn w:val="DefaultParagraphFont"/>
    <w:uiPriority w:val="99"/>
    <w:semiHidden/>
    <w:unhideWhenUsed/>
    <w:rsid w:val="00B51C65"/>
    <w:rPr>
      <w:sz w:val="16"/>
      <w:szCs w:val="16"/>
    </w:rPr>
  </w:style>
  <w:style w:type="paragraph" w:styleId="CommentText">
    <w:name w:val="annotation text"/>
    <w:basedOn w:val="Normal"/>
    <w:link w:val="CommentTextChar"/>
    <w:uiPriority w:val="99"/>
    <w:unhideWhenUsed/>
    <w:rsid w:val="00B51C65"/>
    <w:rPr>
      <w:sz w:val="20"/>
      <w:szCs w:val="20"/>
    </w:rPr>
  </w:style>
  <w:style w:type="character" w:customStyle="1" w:styleId="CommentTextChar">
    <w:name w:val="Comment Text Char"/>
    <w:basedOn w:val="DefaultParagraphFont"/>
    <w:link w:val="CommentText"/>
    <w:uiPriority w:val="99"/>
    <w:rsid w:val="00B51C6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1C65"/>
    <w:rPr>
      <w:b/>
      <w:bCs/>
    </w:rPr>
  </w:style>
  <w:style w:type="character" w:customStyle="1" w:styleId="CommentSubjectChar">
    <w:name w:val="Comment Subject Char"/>
    <w:basedOn w:val="CommentTextChar"/>
    <w:link w:val="CommentSubject"/>
    <w:uiPriority w:val="99"/>
    <w:semiHidden/>
    <w:rsid w:val="00B51C65"/>
    <w:rPr>
      <w:rFonts w:ascii="Times New Roman" w:hAnsi="Times New Roman" w:cs="Times New Roman"/>
      <w:b/>
      <w:bCs/>
      <w:sz w:val="20"/>
      <w:szCs w:val="20"/>
    </w:rPr>
  </w:style>
  <w:style w:type="paragraph" w:styleId="ListParagraph">
    <w:name w:val="List Paragraph"/>
    <w:basedOn w:val="Normal"/>
    <w:uiPriority w:val="34"/>
    <w:qFormat/>
    <w:rsid w:val="00700331"/>
    <w:pPr>
      <w:ind w:left="720"/>
      <w:contextualSpacing/>
    </w:pPr>
  </w:style>
  <w:style w:type="paragraph" w:customStyle="1" w:styleId="ParaNumbered">
    <w:name w:val="Para Numbered"/>
    <w:basedOn w:val="Normal"/>
    <w:link w:val="ParaNumberedChar"/>
    <w:rsid w:val="001F5DCB"/>
    <w:pPr>
      <w:numPr>
        <w:numId w:val="3"/>
      </w:numPr>
      <w:spacing w:after="0"/>
    </w:pPr>
  </w:style>
  <w:style w:type="character" w:customStyle="1" w:styleId="ParaNumberedChar">
    <w:name w:val="Para Numbered Char"/>
    <w:basedOn w:val="DefaultParagraphFont"/>
    <w:link w:val="ParaNumbered"/>
    <w:rsid w:val="001F5DCB"/>
    <w:rPr>
      <w:rFonts w:ascii="Times New Roman" w:hAnsi="Times New Roman" w:cs="Times New Roman"/>
      <w:sz w:val="24"/>
    </w:rPr>
  </w:style>
  <w:style w:type="paragraph" w:styleId="NormalWeb">
    <w:name w:val="Normal (Web)"/>
    <w:basedOn w:val="Normal"/>
    <w:uiPriority w:val="99"/>
    <w:unhideWhenUsed/>
    <w:rsid w:val="00627B8F"/>
    <w:pPr>
      <w:spacing w:before="100" w:beforeAutospacing="1" w:after="100" w:afterAutospacing="1"/>
    </w:pPr>
    <w:rPr>
      <w:rFonts w:eastAsia="Times New Roman"/>
      <w:szCs w:val="24"/>
    </w:rPr>
  </w:style>
  <w:style w:type="character" w:customStyle="1" w:styleId="Heading2Char">
    <w:name w:val="Heading 2 Char"/>
    <w:basedOn w:val="DefaultParagraphFont"/>
    <w:link w:val="Heading2"/>
    <w:uiPriority w:val="9"/>
    <w:rsid w:val="00627B8F"/>
    <w:rPr>
      <w:rFonts w:ascii="Times New Roman" w:eastAsia="Times New Roman" w:hAnsi="Times New Roman" w:cs="Times New Roman"/>
      <w:b/>
      <w:bCs/>
      <w:sz w:val="36"/>
      <w:szCs w:val="36"/>
    </w:rPr>
  </w:style>
  <w:style w:type="paragraph" w:customStyle="1" w:styleId="first">
    <w:name w:val="first"/>
    <w:basedOn w:val="Normal"/>
    <w:rsid w:val="00C52254"/>
    <w:pPr>
      <w:spacing w:before="100" w:beforeAutospacing="1" w:after="100" w:afterAutospacing="1"/>
    </w:pPr>
    <w:rPr>
      <w:rFonts w:eastAsia="Times New Roman"/>
      <w:szCs w:val="24"/>
    </w:rPr>
  </w:style>
  <w:style w:type="character" w:styleId="FollowedHyperlink">
    <w:name w:val="FollowedHyperlink"/>
    <w:basedOn w:val="DefaultParagraphFont"/>
    <w:uiPriority w:val="99"/>
    <w:semiHidden/>
    <w:unhideWhenUsed/>
    <w:rsid w:val="00DD6BCB"/>
    <w:rPr>
      <w:color w:val="800080" w:themeColor="followedHyperlink"/>
      <w:u w:val="single"/>
    </w:rPr>
  </w:style>
  <w:style w:type="paragraph" w:customStyle="1" w:styleId="NCML1">
    <w:name w:val="NCML1"/>
    <w:basedOn w:val="Normal"/>
    <w:rsid w:val="0075104B"/>
    <w:pPr>
      <w:numPr>
        <w:numId w:val="9"/>
      </w:numPr>
      <w:spacing w:after="0"/>
    </w:pPr>
    <w:rPr>
      <w:rFonts w:eastAsia="Times New Roman"/>
      <w:szCs w:val="20"/>
    </w:rPr>
  </w:style>
  <w:style w:type="paragraph" w:customStyle="1" w:styleId="NCML2">
    <w:name w:val="NCML2"/>
    <w:basedOn w:val="NCML1"/>
    <w:rsid w:val="0075104B"/>
    <w:pPr>
      <w:numPr>
        <w:ilvl w:val="1"/>
      </w:numPr>
    </w:pPr>
  </w:style>
  <w:style w:type="paragraph" w:customStyle="1" w:styleId="NCML3">
    <w:name w:val="NCML3"/>
    <w:basedOn w:val="NCML2"/>
    <w:autoRedefine/>
    <w:rsid w:val="0075104B"/>
    <w:pPr>
      <w:numPr>
        <w:ilvl w:val="2"/>
      </w:numPr>
    </w:pPr>
  </w:style>
  <w:style w:type="paragraph" w:customStyle="1" w:styleId="NCML4">
    <w:name w:val="NCML4"/>
    <w:basedOn w:val="NCML3"/>
    <w:rsid w:val="0075104B"/>
    <w:pPr>
      <w:numPr>
        <w:ilvl w:val="3"/>
      </w:numPr>
    </w:pPr>
  </w:style>
  <w:style w:type="paragraph" w:styleId="NoSpacing">
    <w:name w:val="No Spacing"/>
    <w:uiPriority w:val="1"/>
    <w:qFormat/>
    <w:rsid w:val="000C43B6"/>
    <w:pPr>
      <w:spacing w:after="0" w:line="240" w:lineRule="auto"/>
    </w:pPr>
    <w:rPr>
      <w:rFonts w:ascii="Times New Roman" w:hAnsi="Times New Roman" w:cs="Times New Roman"/>
      <w:sz w:val="24"/>
    </w:rPr>
  </w:style>
  <w:style w:type="character" w:styleId="Emphasis">
    <w:name w:val="Emphasis"/>
    <w:basedOn w:val="DefaultParagraphFont"/>
    <w:uiPriority w:val="20"/>
    <w:qFormat/>
    <w:rsid w:val="00E421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4670">
      <w:bodyDiv w:val="1"/>
      <w:marLeft w:val="0"/>
      <w:marRight w:val="0"/>
      <w:marTop w:val="0"/>
      <w:marBottom w:val="0"/>
      <w:divBdr>
        <w:top w:val="none" w:sz="0" w:space="0" w:color="auto"/>
        <w:left w:val="none" w:sz="0" w:space="0" w:color="auto"/>
        <w:bottom w:val="none" w:sz="0" w:space="0" w:color="auto"/>
        <w:right w:val="none" w:sz="0" w:space="0" w:color="auto"/>
      </w:divBdr>
    </w:div>
    <w:div w:id="76367173">
      <w:bodyDiv w:val="1"/>
      <w:marLeft w:val="0"/>
      <w:marRight w:val="0"/>
      <w:marTop w:val="0"/>
      <w:marBottom w:val="0"/>
      <w:divBdr>
        <w:top w:val="none" w:sz="0" w:space="0" w:color="auto"/>
        <w:left w:val="none" w:sz="0" w:space="0" w:color="auto"/>
        <w:bottom w:val="none" w:sz="0" w:space="0" w:color="auto"/>
        <w:right w:val="none" w:sz="0" w:space="0" w:color="auto"/>
      </w:divBdr>
    </w:div>
    <w:div w:id="225459311">
      <w:bodyDiv w:val="1"/>
      <w:marLeft w:val="0"/>
      <w:marRight w:val="0"/>
      <w:marTop w:val="0"/>
      <w:marBottom w:val="0"/>
      <w:divBdr>
        <w:top w:val="none" w:sz="0" w:space="0" w:color="auto"/>
        <w:left w:val="none" w:sz="0" w:space="0" w:color="auto"/>
        <w:bottom w:val="none" w:sz="0" w:space="0" w:color="auto"/>
        <w:right w:val="none" w:sz="0" w:space="0" w:color="auto"/>
      </w:divBdr>
    </w:div>
    <w:div w:id="400836050">
      <w:bodyDiv w:val="1"/>
      <w:marLeft w:val="0"/>
      <w:marRight w:val="0"/>
      <w:marTop w:val="0"/>
      <w:marBottom w:val="0"/>
      <w:divBdr>
        <w:top w:val="none" w:sz="0" w:space="0" w:color="auto"/>
        <w:left w:val="none" w:sz="0" w:space="0" w:color="auto"/>
        <w:bottom w:val="none" w:sz="0" w:space="0" w:color="auto"/>
        <w:right w:val="none" w:sz="0" w:space="0" w:color="auto"/>
      </w:divBdr>
    </w:div>
    <w:div w:id="466631681">
      <w:bodyDiv w:val="1"/>
      <w:marLeft w:val="0"/>
      <w:marRight w:val="0"/>
      <w:marTop w:val="0"/>
      <w:marBottom w:val="0"/>
      <w:divBdr>
        <w:top w:val="none" w:sz="0" w:space="0" w:color="auto"/>
        <w:left w:val="none" w:sz="0" w:space="0" w:color="auto"/>
        <w:bottom w:val="none" w:sz="0" w:space="0" w:color="auto"/>
        <w:right w:val="none" w:sz="0" w:space="0" w:color="auto"/>
      </w:divBdr>
    </w:div>
    <w:div w:id="598608101">
      <w:bodyDiv w:val="1"/>
      <w:marLeft w:val="0"/>
      <w:marRight w:val="0"/>
      <w:marTop w:val="0"/>
      <w:marBottom w:val="0"/>
      <w:divBdr>
        <w:top w:val="none" w:sz="0" w:space="0" w:color="auto"/>
        <w:left w:val="none" w:sz="0" w:space="0" w:color="auto"/>
        <w:bottom w:val="none" w:sz="0" w:space="0" w:color="auto"/>
        <w:right w:val="none" w:sz="0" w:space="0" w:color="auto"/>
      </w:divBdr>
    </w:div>
    <w:div w:id="654728590">
      <w:bodyDiv w:val="1"/>
      <w:marLeft w:val="0"/>
      <w:marRight w:val="0"/>
      <w:marTop w:val="0"/>
      <w:marBottom w:val="0"/>
      <w:divBdr>
        <w:top w:val="none" w:sz="0" w:space="0" w:color="auto"/>
        <w:left w:val="none" w:sz="0" w:space="0" w:color="auto"/>
        <w:bottom w:val="none" w:sz="0" w:space="0" w:color="auto"/>
        <w:right w:val="none" w:sz="0" w:space="0" w:color="auto"/>
      </w:divBdr>
    </w:div>
    <w:div w:id="677733032">
      <w:bodyDiv w:val="1"/>
      <w:marLeft w:val="0"/>
      <w:marRight w:val="0"/>
      <w:marTop w:val="0"/>
      <w:marBottom w:val="0"/>
      <w:divBdr>
        <w:top w:val="none" w:sz="0" w:space="0" w:color="auto"/>
        <w:left w:val="none" w:sz="0" w:space="0" w:color="auto"/>
        <w:bottom w:val="none" w:sz="0" w:space="0" w:color="auto"/>
        <w:right w:val="none" w:sz="0" w:space="0" w:color="auto"/>
      </w:divBdr>
    </w:div>
    <w:div w:id="803471973">
      <w:bodyDiv w:val="1"/>
      <w:marLeft w:val="0"/>
      <w:marRight w:val="0"/>
      <w:marTop w:val="0"/>
      <w:marBottom w:val="0"/>
      <w:divBdr>
        <w:top w:val="none" w:sz="0" w:space="0" w:color="auto"/>
        <w:left w:val="none" w:sz="0" w:space="0" w:color="auto"/>
        <w:bottom w:val="none" w:sz="0" w:space="0" w:color="auto"/>
        <w:right w:val="none" w:sz="0" w:space="0" w:color="auto"/>
      </w:divBdr>
    </w:div>
    <w:div w:id="829374144">
      <w:bodyDiv w:val="1"/>
      <w:marLeft w:val="0"/>
      <w:marRight w:val="0"/>
      <w:marTop w:val="0"/>
      <w:marBottom w:val="0"/>
      <w:divBdr>
        <w:top w:val="none" w:sz="0" w:space="0" w:color="auto"/>
        <w:left w:val="none" w:sz="0" w:space="0" w:color="auto"/>
        <w:bottom w:val="none" w:sz="0" w:space="0" w:color="auto"/>
        <w:right w:val="none" w:sz="0" w:space="0" w:color="auto"/>
      </w:divBdr>
    </w:div>
    <w:div w:id="830171827">
      <w:bodyDiv w:val="1"/>
      <w:marLeft w:val="0"/>
      <w:marRight w:val="0"/>
      <w:marTop w:val="0"/>
      <w:marBottom w:val="0"/>
      <w:divBdr>
        <w:top w:val="none" w:sz="0" w:space="0" w:color="auto"/>
        <w:left w:val="none" w:sz="0" w:space="0" w:color="auto"/>
        <w:bottom w:val="none" w:sz="0" w:space="0" w:color="auto"/>
        <w:right w:val="none" w:sz="0" w:space="0" w:color="auto"/>
      </w:divBdr>
    </w:div>
    <w:div w:id="901596485">
      <w:bodyDiv w:val="1"/>
      <w:marLeft w:val="0"/>
      <w:marRight w:val="0"/>
      <w:marTop w:val="0"/>
      <w:marBottom w:val="0"/>
      <w:divBdr>
        <w:top w:val="none" w:sz="0" w:space="0" w:color="auto"/>
        <w:left w:val="none" w:sz="0" w:space="0" w:color="auto"/>
        <w:bottom w:val="none" w:sz="0" w:space="0" w:color="auto"/>
        <w:right w:val="none" w:sz="0" w:space="0" w:color="auto"/>
      </w:divBdr>
    </w:div>
    <w:div w:id="1001347856">
      <w:bodyDiv w:val="1"/>
      <w:marLeft w:val="0"/>
      <w:marRight w:val="0"/>
      <w:marTop w:val="0"/>
      <w:marBottom w:val="0"/>
      <w:divBdr>
        <w:top w:val="none" w:sz="0" w:space="0" w:color="auto"/>
        <w:left w:val="none" w:sz="0" w:space="0" w:color="auto"/>
        <w:bottom w:val="none" w:sz="0" w:space="0" w:color="auto"/>
        <w:right w:val="none" w:sz="0" w:space="0" w:color="auto"/>
      </w:divBdr>
    </w:div>
    <w:div w:id="1265067617">
      <w:bodyDiv w:val="1"/>
      <w:marLeft w:val="0"/>
      <w:marRight w:val="0"/>
      <w:marTop w:val="0"/>
      <w:marBottom w:val="0"/>
      <w:divBdr>
        <w:top w:val="none" w:sz="0" w:space="0" w:color="auto"/>
        <w:left w:val="none" w:sz="0" w:space="0" w:color="auto"/>
        <w:bottom w:val="none" w:sz="0" w:space="0" w:color="auto"/>
        <w:right w:val="none" w:sz="0" w:space="0" w:color="auto"/>
      </w:divBdr>
    </w:div>
    <w:div w:id="1406221744">
      <w:bodyDiv w:val="1"/>
      <w:marLeft w:val="0"/>
      <w:marRight w:val="0"/>
      <w:marTop w:val="0"/>
      <w:marBottom w:val="0"/>
      <w:divBdr>
        <w:top w:val="none" w:sz="0" w:space="0" w:color="auto"/>
        <w:left w:val="none" w:sz="0" w:space="0" w:color="auto"/>
        <w:bottom w:val="none" w:sz="0" w:space="0" w:color="auto"/>
        <w:right w:val="none" w:sz="0" w:space="0" w:color="auto"/>
      </w:divBdr>
    </w:div>
    <w:div w:id="1416199209">
      <w:bodyDiv w:val="1"/>
      <w:marLeft w:val="0"/>
      <w:marRight w:val="0"/>
      <w:marTop w:val="0"/>
      <w:marBottom w:val="0"/>
      <w:divBdr>
        <w:top w:val="none" w:sz="0" w:space="0" w:color="auto"/>
        <w:left w:val="none" w:sz="0" w:space="0" w:color="auto"/>
        <w:bottom w:val="none" w:sz="0" w:space="0" w:color="auto"/>
        <w:right w:val="none" w:sz="0" w:space="0" w:color="auto"/>
      </w:divBdr>
    </w:div>
    <w:div w:id="1638871300">
      <w:bodyDiv w:val="1"/>
      <w:marLeft w:val="0"/>
      <w:marRight w:val="0"/>
      <w:marTop w:val="0"/>
      <w:marBottom w:val="0"/>
      <w:divBdr>
        <w:top w:val="none" w:sz="0" w:space="0" w:color="auto"/>
        <w:left w:val="none" w:sz="0" w:space="0" w:color="auto"/>
        <w:bottom w:val="none" w:sz="0" w:space="0" w:color="auto"/>
        <w:right w:val="none" w:sz="0" w:space="0" w:color="auto"/>
      </w:divBdr>
    </w:div>
    <w:div w:id="1730104164">
      <w:bodyDiv w:val="1"/>
      <w:marLeft w:val="0"/>
      <w:marRight w:val="0"/>
      <w:marTop w:val="0"/>
      <w:marBottom w:val="0"/>
      <w:divBdr>
        <w:top w:val="none" w:sz="0" w:space="0" w:color="auto"/>
        <w:left w:val="none" w:sz="0" w:space="0" w:color="auto"/>
        <w:bottom w:val="none" w:sz="0" w:space="0" w:color="auto"/>
        <w:right w:val="none" w:sz="0" w:space="0" w:color="auto"/>
      </w:divBdr>
      <w:divsChild>
        <w:div w:id="1589532350">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sc.bc.ca" TargetMode="Externa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vestright.org"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mailto:inquiries@bcsc.bc.c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HT Application Document" ma:contentTypeID="0x010100CCA6DF290ED7436096A8EE6DC92B49AC6C0001BB4C7E3117524A95C40393233D759E" ma:contentTypeVersion="41" ma:contentTypeDescription=" " ma:contentTypeScope="" ma:versionID="71e62ac2e3323055191a81db3d57451b">
  <xsd:schema xmlns:xsd="http://www.w3.org/2001/XMLSchema" xmlns:xs="http://www.w3.org/2001/XMLSchema" xmlns:p="http://schemas.microsoft.com/office/2006/metadata/properties" xmlns:ns2="26d74352-4d95-49c5-a9ae-91e035eef5cb" xmlns:ns3="f5a798cb-2154-4a32-a118-c6a9aa6f8dd0" targetNamespace="http://schemas.microsoft.com/office/2006/metadata/properties" ma:root="true" ma:fieldsID="07c2a8b1020edf3d35f004da12e7139d" ns2:_="" ns3:_="">
    <xsd:import namespace="26d74352-4d95-49c5-a9ae-91e035eef5cb"/>
    <xsd:import namespace="f5a798cb-2154-4a32-a118-c6a9aa6f8dd0"/>
    <xsd:element name="properties">
      <xsd:complexType>
        <xsd:sequence>
          <xsd:element name="documentManagement">
            <xsd:complexType>
              <xsd:all>
                <xsd:element ref="ns2:File_x0020_Description" minOccurs="0"/>
                <xsd:element ref="ns2:BCSC_x0020_Version" minOccurs="0"/>
                <xsd:element ref="ns2:BCSC_x0020_Version_x0020_Comments" minOccurs="0"/>
                <xsd:element ref="ns2:Party_x0020_Name" minOccurs="0"/>
                <xsd:element ref="ns2:Party_x0020_ID" minOccurs="0"/>
                <xsd:element ref="ns2:Additional_x0020_Party_x0020_Names" minOccurs="0"/>
                <xsd:element ref="ns2:Additional_x0020_Party_x0020_IDs" minOccurs="0"/>
                <xsd:element ref="ns2:CHT_x0020_File_x0020_Number" minOccurs="0"/>
                <xsd:element ref="ns2:CHT_x0020_Short_x0020_File_x0020_Name" minOccurs="0"/>
                <xsd:element ref="ns2:gf7824aea5f34ec08f2fb0db123e7d74" minOccurs="0"/>
                <xsd:element ref="ns2:TaxCatchAllLabel" minOccurs="0"/>
                <xsd:element ref="ns2:ka3f924c8a3b406d9e2c1a85b189792a" minOccurs="0"/>
                <xsd:element ref="ns2:oe2e233d1fee4893be316c3995a2f79a" minOccurs="0"/>
                <xsd:element ref="ns2:o7a6b7566a954d99ba6f5bdccabdfb5f"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74352-4d95-49c5-a9ae-91e035eef5cb" elementFormDefault="qualified">
    <xsd:import namespace="http://schemas.microsoft.com/office/2006/documentManagement/types"/>
    <xsd:import namespace="http://schemas.microsoft.com/office/infopath/2007/PartnerControls"/>
    <xsd:element name="File_x0020_Description" ma:index="2" nillable="true" ma:displayName="File Description" ma:internalName="File_x0020_Description">
      <xsd:simpleType>
        <xsd:restriction base="dms:Note"/>
      </xsd:simpleType>
    </xsd:element>
    <xsd:element name="BCSC_x0020_Version" ma:index="3" nillable="true" ma:displayName="BCSC Version" ma:description="" ma:internalName="BCSC_x0020_Version" ma:percentage="FALSE">
      <xsd:simpleType>
        <xsd:restriction base="dms:Number">
          <xsd:minInclusive value="0"/>
        </xsd:restriction>
      </xsd:simpleType>
    </xsd:element>
    <xsd:element name="BCSC_x0020_Version_x0020_Comments" ma:index="4" nillable="true" ma:displayName="BCSC Version Comments" ma:description="" ma:internalName="BCSC_x0020_Version_x0020_Comments">
      <xsd:simpleType>
        <xsd:restriction base="dms:Text">
          <xsd:maxLength value="255"/>
        </xsd:restriction>
      </xsd:simpleType>
    </xsd:element>
    <xsd:element name="Party_x0020_Name" ma:index="5" nillable="true" ma:displayName="Party Name" ma:description="" ma:internalName="Party_x0020_Name">
      <xsd:simpleType>
        <xsd:restriction base="dms:Text">
          <xsd:maxLength value="255"/>
        </xsd:restriction>
      </xsd:simpleType>
    </xsd:element>
    <xsd:element name="Party_x0020_ID" ma:index="6" nillable="true" ma:displayName="Party ID" ma:description="" ma:internalName="Party_x0020_ID">
      <xsd:simpleType>
        <xsd:restriction base="dms:Text">
          <xsd:maxLength value="255"/>
        </xsd:restriction>
      </xsd:simpleType>
    </xsd:element>
    <xsd:element name="Additional_x0020_Party_x0020_Names" ma:index="7" nillable="true" ma:displayName="Additional Party Names" ma:description="" ma:internalName="Additional_x0020_Party_x0020_Names">
      <xsd:simpleType>
        <xsd:restriction base="dms:Note">
          <xsd:maxLength value="255"/>
        </xsd:restriction>
      </xsd:simpleType>
    </xsd:element>
    <xsd:element name="Additional_x0020_Party_x0020_IDs" ma:index="8" nillable="true" ma:displayName="Additional Party IDs" ma:description="" ma:internalName="Additional_x0020_Party_x0020_IDs">
      <xsd:simpleType>
        <xsd:restriction base="dms:Note">
          <xsd:maxLength value="255"/>
        </xsd:restriction>
      </xsd:simpleType>
    </xsd:element>
    <xsd:element name="CHT_x0020_File_x0020_Number" ma:index="11" nillable="true" ma:displayName="CHT File Number" ma:description="" ma:internalName="CHT_x0020_File_x0020_Number">
      <xsd:simpleType>
        <xsd:restriction base="dms:Text">
          <xsd:maxLength value="255"/>
        </xsd:restriction>
      </xsd:simpleType>
    </xsd:element>
    <xsd:element name="CHT_x0020_Short_x0020_File_x0020_Name" ma:index="12" nillable="true" ma:displayName="CHT Short File Name" ma:description="" ma:internalName="CHT_x0020_Short_x0020_File_x0020_Name">
      <xsd:simpleType>
        <xsd:restriction base="dms:Text">
          <xsd:maxLength value="255"/>
        </xsd:restriction>
      </xsd:simpleType>
    </xsd:element>
    <xsd:element name="gf7824aea5f34ec08f2fb0db123e7d74" ma:index="15" nillable="true" ma:taxonomy="true" ma:internalName="gf7824aea5f34ec08f2fb0db123e7d74" ma:taxonomyFieldName="CHT_x0020_Hearing_x0020_Type" ma:displayName="CHT Hearing Type" ma:default="" ma:fieldId="{0f7824ae-a5f3-4ec0-8f2f-b0db123e7d74}" ma:sspId="c164cca7-39f4-466c-9fed-e259d11d80b2" ma:termSetId="d3a2eddc-c4d8-4656-9818-7257aba7cdd8" ma:anchorId="00000000-0000-0000-0000-000000000000" ma:open="false" ma:isKeyword="false">
      <xsd:complexType>
        <xsd:sequence>
          <xsd:element ref="pc:Terms" minOccurs="0" maxOccurs="1"/>
        </xsd:sequence>
      </xsd:complexType>
    </xsd:element>
    <xsd:element name="TaxCatchAllLabel" ma:index="16" nillable="true" ma:displayName="Taxonomy Catch All Column1" ma:hidden="true" ma:list="{7a662e0b-2695-400d-9239-9922a3810709}" ma:internalName="TaxCatchAllLabel" ma:readOnly="true" ma:showField="CatchAllDataLabel" ma:web="26d74352-4d95-49c5-a9ae-91e035eef5cb">
      <xsd:complexType>
        <xsd:complexContent>
          <xsd:extension base="dms:MultiChoiceLookup">
            <xsd:sequence>
              <xsd:element name="Value" type="dms:Lookup" maxOccurs="unbounded" minOccurs="0" nillable="true"/>
            </xsd:sequence>
          </xsd:extension>
        </xsd:complexContent>
      </xsd:complexType>
    </xsd:element>
    <xsd:element name="ka3f924c8a3b406d9e2c1a85b189792a" ma:index="17" nillable="true" ma:taxonomy="true" ma:internalName="ka3f924c8a3b406d9e2c1a85b189792a" ma:taxonomyFieldName="CHT_x0020_Document_x0020_Category" ma:displayName="CHT Document Category" ma:default="" ma:fieldId="{4a3f924c-8a3b-406d-9e2c-1a85b189792a}" ma:sspId="c164cca7-39f4-466c-9fed-e259d11d80b2" ma:termSetId="0488c06f-979c-44ca-afad-5e780392e3fd" ma:anchorId="00000000-0000-0000-0000-000000000000" ma:open="false" ma:isKeyword="false">
      <xsd:complexType>
        <xsd:sequence>
          <xsd:element ref="pc:Terms" minOccurs="0" maxOccurs="1"/>
        </xsd:sequence>
      </xsd:complexType>
    </xsd:element>
    <xsd:element name="oe2e233d1fee4893be316c3995a2f79a" ma:index="18" nillable="true" ma:taxonomy="true" ma:internalName="oe2e233d1fee4893be316c3995a2f79a" ma:taxonomyFieldName="Status_x0020__x0028_Open_x0020_or_x0020_Closed_x0029_" ma:displayName="Status (Open or Closed)" ma:default="1;#Open|988fe95e-ba8e-4e19-b0dd-54d2acbbcb11" ma:fieldId="{8e2e233d-1fee-4893-be31-6c3995a2f79a}" ma:sspId="c164cca7-39f4-466c-9fed-e259d11d80b2" ma:termSetId="08304548-164e-441b-b9f2-d900000c63e5" ma:anchorId="00000000-0000-0000-0000-000000000000" ma:open="false" ma:isKeyword="false">
      <xsd:complexType>
        <xsd:sequence>
          <xsd:element ref="pc:Terms" minOccurs="0" maxOccurs="1"/>
        </xsd:sequence>
      </xsd:complexType>
    </xsd:element>
    <xsd:element name="o7a6b7566a954d99ba6f5bdccabdfb5f" ma:index="19" nillable="true" ma:taxonomy="true" ma:internalName="o7a6b7566a954d99ba6f5bdccabdfb5f" ma:taxonomyFieldName="CHT_x0020_Document_x0020_Type" ma:displayName="CHT Document Type" ma:default="" ma:fieldId="{87a6b756-6a95-4d99-ba6f-5bdccabdfb5f}" ma:sspId="c164cca7-39f4-466c-9fed-e259d11d80b2" ma:termSetId="acccf950-272d-4c8a-990b-9b5282b8a236"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7a662e0b-2695-400d-9239-9922a3810709}" ma:internalName="TaxCatchAll" ma:showField="CatchAllData" ma:web="26d74352-4d95-49c5-a9ae-91e035eef5cb">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a798cb-2154-4a32-a118-c6a9aa6f8dd0"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6d74352-4d95-49c5-a9ae-91e035eef5cb">
      <Value>5</Value>
      <Value>32</Value>
      <Value>3</Value>
      <Value>15</Value>
    </TaxCatchAll>
    <Party_x0020_ID xmlns="26d74352-4d95-49c5-a9ae-91e035eef5cb" xsi:nil="true"/>
    <CHT_x0020_File_x0020_Number xmlns="26d74352-4d95-49c5-a9ae-91e035eef5cb">2020-23</CHT_x0020_File_x0020_Number>
    <File_x0020_Description xmlns="26d74352-4d95-49c5-a9ae-91e035eef5cb">News release</File_x0020_Description>
    <BCSC_x0020_Version_x0020_Comments xmlns="26d74352-4d95-49c5-a9ae-91e035eef5cb" xsi:nil="true"/>
    <ka3f924c8a3b406d9e2c1a85b189792a xmlns="26d74352-4d95-49c5-a9ae-91e035eef5cb">
      <Terms xmlns="http://schemas.microsoft.com/office/infopath/2007/PartnerControls">
        <TermInfo xmlns="http://schemas.microsoft.com/office/infopath/2007/PartnerControls">
          <TermName xmlns="http://schemas.microsoft.com/office/infopath/2007/PartnerControls">Notices and decisions</TermName>
          <TermId xmlns="http://schemas.microsoft.com/office/infopath/2007/PartnerControls">70fd3ac7-5e48-4a02-89ba-1b2e32284e21</TermId>
        </TermInfo>
      </Terms>
    </ka3f924c8a3b406d9e2c1a85b189792a>
    <CHT_x0020_Short_x0020_File_x0020_Name xmlns="26d74352-4d95-49c5-a9ae-91e035eef5cb">Arian Resources Corp.; Zahir Sadrudin Dhanani &amp; Robert James Naso - ENF</CHT_x0020_Short_x0020_File_x0020_Name>
    <BCSC_x0020_Version xmlns="26d74352-4d95-49c5-a9ae-91e035eef5cb" xsi:nil="true"/>
    <Additional_x0020_Party_x0020_Names xmlns="26d74352-4d95-49c5-a9ae-91e035eef5cb" xsi:nil="true"/>
    <gf7824aea5f34ec08f2fb0db123e7d74 xmlns="26d74352-4d95-49c5-a9ae-91e035eef5cb">
      <Terms xmlns="http://schemas.microsoft.com/office/infopath/2007/PartnerControls">
        <TermInfo xmlns="http://schemas.microsoft.com/office/infopath/2007/PartnerControls">
          <TermName xmlns="http://schemas.microsoft.com/office/infopath/2007/PartnerControls">Enforcement</TermName>
          <TermId xmlns="http://schemas.microsoft.com/office/infopath/2007/PartnerControls">7a4a61de-93ae-4f44-ad90-c51ace638e2b</TermId>
        </TermInfo>
      </Terms>
    </gf7824aea5f34ec08f2fb0db123e7d74>
    <Party_x0020_Name xmlns="26d74352-4d95-49c5-a9ae-91e035eef5cb" xsi:nil="true"/>
    <o7a6b7566a954d99ba6f5bdccabdfb5f xmlns="26d74352-4d95-49c5-a9ae-91e035eef5cb">
      <Terms xmlns="http://schemas.microsoft.com/office/infopath/2007/PartnerControls">
        <TermInfo xmlns="http://schemas.microsoft.com/office/infopath/2007/PartnerControls">
          <TermName xmlns="http://schemas.microsoft.com/office/infopath/2007/PartnerControls">News release</TermName>
          <TermId xmlns="http://schemas.microsoft.com/office/infopath/2007/PartnerControls">cdd665bf-2473-45a9-916d-e9e517823542</TermId>
        </TermInfo>
      </Terms>
    </o7a6b7566a954d99ba6f5bdccabdfb5f>
    <Additional_x0020_Party_x0020_IDs xmlns="26d74352-4d95-49c5-a9ae-91e035eef5cb" xsi:nil="true"/>
    <oe2e233d1fee4893be316c3995a2f79a xmlns="26d74352-4d95-49c5-a9ae-91e035eef5cb">
      <Terms xmlns="http://schemas.microsoft.com/office/infopath/2007/PartnerControls">
        <TermInfo xmlns="http://schemas.microsoft.com/office/infopath/2007/PartnerControls">
          <TermName xmlns="http://schemas.microsoft.com/office/infopath/2007/PartnerControls">Closed</TermName>
          <TermId xmlns="http://schemas.microsoft.com/office/infopath/2007/PartnerControls">40d25e98-b4d7-4c33-857e-35fda9a23fb1</TermId>
        </TermInfo>
      </Terms>
    </oe2e233d1fee4893be316c3995a2f79a>
    <_dlc_DocId xmlns="26d74352-4d95-49c5-a9ae-91e035eef5cb">2658072</_dlc_DocId>
    <_dlc_DocIdUrl xmlns="26d74352-4d95-49c5-a9ae-91e035eef5cb">
      <Url>https://bcsecuritiescommission.sharepoint.com/sites/CHTApplication/_layouts/15/DocIdRedir.aspx?ID=2658072</Url>
      <Description>2658072</Description>
    </_dlc_DocIdUrl>
  </documentManagement>
</p:properties>
</file>

<file path=customXml/item6.xml><?xml version="1.0" encoding="utf-8"?>
<?mso-contentType ?>
<FormUrls xmlns="http://schemas.microsoft.com/sharepoint/v3/contenttype/forms/url">
  <Edit>_layouts/15/SPListForm.aspx?PageType=6</Edit>
  <EditComponentId>f1f1e90b-cca1-4f33-907b-359da5713bea</EditComponentId>
  <EditComponentProperties>{
	"primaryPartyIdInternalName" : "Party_x0020_ID",
	"primaryPartyNameInternalName" : "Party_x0020_Name",
	"additionalPartyIdsInternalName" : "Additional_x0020_Party_x0020_IDs",
	"additionalPartyNamesInternalName" : "Additional_x0020_Party_x0020_Names",
	"partyFieldsOrder": "Party_x0020_Name,Party_x0020_ID,Additional_x0020_Party_x0020_Names,Additional_x0020_Party_x0020_IDs",
	"partyFieldsInsertingIndex": 6,
	"fieldInternalNamesForSkippingOrdering": "MediaServiceMetadata,MediaServiceSearchProperties,MediaServiceObjectDetectorVersions,Created_x0020_By,Modified_x0020_By,Modified,Created,_dlc_DocIdUrl,_dlc_DocIdPersistId,_dlc_DocId,MediaServiceFastMetadata,ContentType,selectFilename",
	"partyFieldDefaultValue": "Click to edit...",
	"extensionId": "f1f1e90b-cca1-4f33-907b-359da5713bea",
	"primaryPartyControlLabel": "Primary Party",
	"additionalPartyControlLabel": "Additional Parties",
	"appId": "c2771142-12ee-43a9-ad7d-a49762e9b909",
	"functionAppUrl": "https://bcsc-cacn-partyintegrationfunctionapp-prd.azurewebsites.net/api/GetParties?code=TTdFlHkQCMqe0StP-4eMuIMjR5dXXgzU1DQ5aZux2VZ2AzFuhyc1LQ==",
	"authenticationAppId": "dd202624-671a-4ff7-a7cf-d269fbf9e0cc"
}</EditComponentProperties>
  <NewComponentId>&amp;amp;amp;amp;amp;amp;amp;amp;amp;amp;amp;amp;amp;amp;amp;amp;amp;amp;amp;amp;amp;amp;amp;amp;amp;amp;amp;amp;amp;amp;amp;amp;amp;amp;amp;amp;amp;amp;amp;amp;amp;amp;amp;amp;lt;FormUrls xmlns="http://schemas.microsoft.com/sharepoint/v3/contenttype/forms/url"&amp;amp;amp;amp;amp;amp;amp;amp;amp;amp;amp;amp;amp;amp;amp;amp;amp;amp;amp;amp;amp;amp;amp;amp;amp;amp;amp;amp;amp;amp;amp;amp;amp;amp;amp;amp;amp;amp;amp;amp;amp;amp;amp;amp;gt;&amp;amp;amp;amp;amp;amp;amp;amp;amp;amp;amp;amp;amp;amp;amp;amp;amp;amp;amp;amp;amp;amp;amp;amp;amp;amp;amp;amp;amp;amp;amp;amp;amp;amp;amp;amp;amp;amp;amp;amp;amp;amp;amp;amp;lt;Edit&amp;amp;amp;amp;amp;amp;amp;amp;amp;amp;amp;amp;amp;amp;amp;amp;amp;amp;amp;amp;amp;amp;amp;amp;amp;amp;amp;amp;amp;amp;amp;amp;amp;amp;amp;amp;amp;amp;amp;amp;amp;amp;amp;amp;gt;_layouts/15/SPListForm.aspx?PageType=6&amp;amp;amp;amp;amp;amp;amp;amp;amp;amp;amp;amp;amp;amp;amp;amp;amp;amp;amp;amp;amp;amp;amp;amp;amp;amp;amp;amp;amp;amp;amp;amp;amp;amp;amp;amp;amp;amp;amp;amp;amp;amp;amp;amp;lt;/Edit&amp;amp;amp;amp;amp;amp;amp;amp;amp;amp;amp;amp;amp;amp;amp;amp;amp;amp;amp;amp;amp;amp;amp;amp;amp;amp;amp;amp;amp;amp;amp;amp;amp;amp;amp;amp;amp;amp;amp;amp;amp;amp;amp;amp;gt;&amp;amp;amp;amp;amp;amp;amp;amp;amp;amp;amp;amp;amp;amp;amp;amp;amp;amp;amp;amp;amp;amp;amp;amp;amp;amp;amp;amp;amp;amp;amp;amp;amp;amp;amp;amp;amp;amp;amp;amp;amp;amp;amp;amp;lt;EditComponentId&amp;amp;amp;amp;amp;amp;amp;amp;amp;amp;amp;amp;amp;amp;amp;amp;amp;amp;amp;amp;amp;amp;amp;amp;amp;amp;amp;amp;amp;amp;amp;amp;amp;amp;amp;amp;amp;amp;amp;amp;amp;amp;amp;amp;gt;f1f1e90b-cca1-4f33-907b-359da5713bea&amp;amp;amp;amp;amp;amp;amp;amp;amp;amp;amp;amp;amp;amp;amp;amp;amp;amp;amp;amp;amp;amp;amp;amp;amp;amp;amp;amp;amp;amp;amp;amp;amp;amp;amp;amp;amp;amp;amp;amp;amp;amp;amp;amp;lt;/EditComponentId&amp;amp;amp;amp;amp;amp;amp;amp;amp;amp;amp;amp;amp;amp;amp;amp;amp;amp;amp;amp;amp;amp;amp;amp;amp;amp;amp;amp;amp;amp;amp;amp;amp;amp;amp;amp;amp;amp;amp;amp;amp;amp;amp;amp;gt;&amp;amp;amp;amp;amp;amp;amp;amp;amp;amp;amp;amp;amp;amp;amp;amp;amp;amp;amp;amp;amp;amp;amp;amp;amp;amp;amp;amp;amp;amp;amp;amp;amp;amp;amp;amp;amp;amp;amp;amp;amp;amp;amp;amp;lt;EditComponentProperties&amp;amp;amp;amp;amp;amp;amp;amp;amp;amp;amp;amp;amp;amp;amp;amp;amp;amp;amp;amp;amp;amp;amp;amp;amp;amp;amp;amp;amp;amp;amp;amp;amp;amp;amp;amp;amp;amp;amp;amp;amp;amp;amp;amp;gt;{
	"primaryPartyIdInternalName" : "Party_x0020_ID",
	"primaryPartyNameInternalName" : "Party_x0020_Name",
	"additionalPartyIdsInternalName" : "Additional_x0020_Party_x0020_IDs",
	"additionalPartyNamesInternalName" : "Additional_x0020_Party_x0020_Names",
	"partyFieldsOrder": "Party_x0020_Name,Party_x0020_ID,Additional_x0020_Party_x0020_Names,Additional_x0020_Party_x0020_IDs",
	"partyFieldsInsertingIndex": 6,
	"fieldInternalNamesForSkippingOrdering": "MediaServiceMetadata,MediaServiceSearchProperties,MediaServiceObjectDetectorVersions,Created_x0020_By,Modified_x0020_By,Modified,Created,_dlc_DocIdUrl,_dlc_DocIdPersistId,_dlc_DocId,MediaServiceFastMetadata,ContentType,selectFilename",
	"partyFieldDefaultValue": "Click to edit...",
	"extensionId": "f1f1e90b-cca1-4f33-907b-359da5713bea",
	"primaryPartyControlLabel": "Primary Party",
	"additionalPartyControlLabel": "Additional Parties",
	"appId": "c2771142-12ee-43a9-ad7d-a49762e9b909",
	"functionAppUrl": "https://bcsc-cacn-partyintegrationfunctionapp-prd.azurewebsites.net/api/GetParties?code=TTdFlHkQCMqe0StP-4eMuIMjR5dXXgzU1DQ5aZux2VZ2AzFuhyc1LQ==",
	"authenticationAppId": "dd202624-671a-4ff7-a7cf-d269fbf9e0cc"
}&amp;amp;amp;amp;amp;amp;amp;amp;amp;amp;amp;amp;amp;amp;amp;amp;amp;amp;amp;amp;amp;amp;amp;amp;amp;amp;amp;amp;amp;amp;amp;amp;amp;amp;amp;amp;amp;amp;amp;amp;amp;amp;amp;amp;lt;/EditComponentProperties&amp;amp;amp;amp;amp;amp;amp;amp;amp;amp;amp;amp;amp;amp;amp;amp;amp;amp;amp;amp;amp;amp;amp;amp;amp;amp;amp;amp;amp;amp;amp;amp;amp;amp;amp;amp;amp;amp;amp;amp;amp;amp;amp;amp;gt;&amp;amp;amp;amp;amp;amp;amp;amp;amp;amp;amp;amp;amp;amp;amp;amp;amp;amp;amp;amp;amp;amp;amp;amp;amp;amp;amp;amp;amp;amp;amp;amp;amp;amp;amp;amp;amp;amp;amp;amp;amp;amp;amp;amp;lt;DisplayFormTarget&amp;amp;amp;amp;amp;amp;amp;amp;amp;amp;amp;amp;amp;amp;amp;amp;amp;amp;amp;amp;amp;amp;amp;amp;amp;amp;amp;amp;amp;amp;amp;amp;amp;amp;amp;amp;amp;amp;amp;amp;amp;amp;amp;amp;gt;NewWindow&amp;amp;amp;amp;amp;amp;amp;amp;amp;amp;amp;amp;amp;amp;amp;amp;amp;amp;amp;amp;amp;amp;amp;amp;amp;amp;amp;amp;amp;amp;amp;amp;amp;amp;amp;amp;amp;amp;amp;amp;amp;amp;amp;amp;lt;/DisplayFormTarget&amp;amp;amp;amp;amp;amp;amp;amp;amp;amp;amp;amp;amp;amp;amp;amp;amp;amp;amp;amp;amp;amp;amp;amp;amp;amp;amp;amp;amp;amp;amp;amp;amp;amp;amp;amp;amp;amp;amp;amp;amp;amp;amp;amp;gt;&amp;amp;amp;amp;amp;amp;amp;amp;amp;amp;amp;amp;amp;amp;amp;amp;amp;amp;amp;amp;amp;amp;amp;amp;amp;amp;amp;amp;amp;amp;amp;amp;amp;amp;amp;amp;amp;amp;amp;amp;amp;amp;amp;amp;lt;EditFormTarget&amp;amp;amp;amp;amp;amp;amp;amp;amp;amp;amp;amp;amp;amp;amp;amp;amp;amp;amp;amp;amp;amp;amp;amp;amp;amp;amp;amp;amp;amp;amp;amp;amp;amp;amp;amp;amp;amp;amp;amp;amp;amp;amp;amp;gt;NewWindow&amp;amp;amp;amp;amp;amp;amp;amp;amp;amp;amp;amp;amp;amp;amp;amp;amp;amp;amp;amp;amp;amp;amp;amp;amp;amp;amp;amp;amp;amp;amp;amp;amp;amp;amp;amp;amp;amp;amp;amp;amp;amp;amp;amp;lt;/EditFormTarget&amp;amp;amp;amp;amp;amp;amp;amp;amp;amp;amp;amp;amp;amp;amp;amp;amp;amp;amp;amp;amp;amp;amp;amp;amp;amp;amp;amp;amp;amp;amp;amp;amp;amp;amp;amp;amp;amp;amp;amp;amp;amp;amp;amp;gt;&amp;amp;amp;amp;amp;amp;amp;amp;amp;amp;amp;amp;amp;amp;amp;amp;amp;amp;amp;amp;amp;amp;amp;amp;amp;amp;amp;amp;amp;amp;amp;amp;amp;amp;amp;amp;amp;amp;amp;amp;amp;amp;amp;amp;lt;NewFormTarget&amp;amp;amp;amp;amp;amp;amp;amp;amp;amp;amp;amp;amp;amp;amp;amp;amp;amp;amp;amp;amp;amp;amp;amp;amp;amp;amp;amp;amp;amp;amp;amp;amp;amp;amp;amp;amp;amp;amp;amp;amp;amp;amp;amp;gt;NewWindow&amp;amp;amp;amp;amp;amp;amp;amp;amp;amp;amp;amp;amp;amp;amp;amp;amp;amp;amp;amp;amp;amp;amp;amp;amp;amp;amp;amp;amp;amp;amp;amp;amp;amp;amp;amp;amp;amp;amp;amp;amp;amp;amp;amp;lt;/NewFormTarget&amp;amp;amp;amp;amp;amp;amp;amp;amp;amp;amp;amp;amp;amp;amp;amp;amp;amp;amp;amp;amp;amp;amp;amp;amp;amp;amp;amp;amp;amp;amp;amp;amp;amp;amp;amp;amp;amp;amp;amp;amp;amp;amp;amp;gt;&amp;amp;amp;amp;amp;amp;amp;amp;amp;amp;amp;amp;amp;amp;amp;amp;amp;amp;amp;amp;amp;amp;amp;amp;amp;amp;amp;amp;amp;amp;amp;amp;amp;amp;amp;amp;amp;amp;amp;amp;amp;amp;amp;amp;lt;/FormUrls&amp;amp;amp;amp;amp;amp;amp;amp;amp;amp;amp;amp;amp;amp;amp;amp;amp;amp;amp;amp;amp;amp;amp;amp;amp;amp;amp;amp;amp;amp;amp;amp;amp;amp;amp;amp;amp;amp;amp;amp;amp;amp;amp;amp;gt;</NewComponentId>
  <DisplayFormTarget>NewWindow</DisplayFormTarget>
  <EditFormTarget>NewWindow</EditFormTarget>
  <NewFormTarget>NewWindow</NewFormTarget>
</FormUrls>
</file>

<file path=customXml/itemProps1.xml><?xml version="1.0" encoding="utf-8"?>
<ds:datastoreItem xmlns:ds="http://schemas.openxmlformats.org/officeDocument/2006/customXml" ds:itemID="{E04E1434-9DB0-41D7-BD20-67A48CA48B8A}">
  <ds:schemaRefs>
    <ds:schemaRef ds:uri="http://schemas.openxmlformats.org/officeDocument/2006/bibliography"/>
  </ds:schemaRefs>
</ds:datastoreItem>
</file>

<file path=customXml/itemProps2.xml><?xml version="1.0" encoding="utf-8"?>
<ds:datastoreItem xmlns:ds="http://schemas.openxmlformats.org/officeDocument/2006/customXml" ds:itemID="{4B131A6E-35A0-42BC-B1DB-D80F4ABE18A5}"/>
</file>

<file path=customXml/itemProps3.xml><?xml version="1.0" encoding="utf-8"?>
<ds:datastoreItem xmlns:ds="http://schemas.openxmlformats.org/officeDocument/2006/customXml" ds:itemID="{99B6C651-23C4-49FD-8C6E-045C5E0C755D}"/>
</file>

<file path=customXml/itemProps4.xml><?xml version="1.0" encoding="utf-8"?>
<ds:datastoreItem xmlns:ds="http://schemas.openxmlformats.org/officeDocument/2006/customXml" ds:itemID="{3BEA4B66-EA0D-4E93-8B74-390EC7FB439C}"/>
</file>

<file path=customXml/itemProps5.xml><?xml version="1.0" encoding="utf-8"?>
<ds:datastoreItem xmlns:ds="http://schemas.openxmlformats.org/officeDocument/2006/customXml" ds:itemID="{049F78EA-C5B1-4F1F-A4CA-D8A6C9FCF074}"/>
</file>

<file path=customXml/itemProps6.xml><?xml version="1.0" encoding="utf-8"?>
<ds:datastoreItem xmlns:ds="http://schemas.openxmlformats.org/officeDocument/2006/customXml" ds:itemID="{A39E4650-D2A1-4C71-B690-65A4F9C79F8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British Columbia Securities Commission</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2021-10-08 Arian-News Release re Findings</dc:title>
  <dc:subject/>
  <dc:creator>Malka Aujla</dc:creator>
  <cp:keywords/>
  <dc:description/>
  <cp:lastModifiedBy>Paula M Couper</cp:lastModifiedBy>
  <cp:revision>2</cp:revision>
  <cp:lastPrinted>2018-10-10T16:14:00Z</cp:lastPrinted>
  <dcterms:created xsi:type="dcterms:W3CDTF">2021-10-08T17:20:00Z</dcterms:created>
  <dcterms:modified xsi:type="dcterms:W3CDTF">2021-10-08T17:20:00Z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0x010100CCA6DF290ED7436096A8EE6DC92B49AC6C0001BB4C7E3117524A95C40393233D759E</vt:lpwstr>
  </property>
  <property fmtid="{D5CDD505-2E9C-101B-9397-08002B2CF9AE}" pid="3" name="CHT Document Category">
    <vt:lpwstr>15;#Notices and decisions|70fd3ac7-5e48-4a02-89ba-1b2e32284e21</vt:lpwstr>
  </property>
  <property fmtid="{D5CDD505-2E9C-101B-9397-08002B2CF9AE}" pid="4" name="CHT Document Type">
    <vt:lpwstr>32;#News release|cdd665bf-2473-45a9-916d-e9e517823542</vt:lpwstr>
  </property>
  <property fmtid="{D5CDD505-2E9C-101B-9397-08002B2CF9AE}" pid="5" name="CHT Hearing Type">
    <vt:lpwstr>5;#Enforcement|7a4a61de-93ae-4f44-ad90-c51ace638e2b</vt:lpwstr>
  </property>
  <property fmtid="{D5CDD505-2E9C-101B-9397-08002B2CF9AE}" pid="6" name="Status (Open or Closed)">
    <vt:lpwstr>3;#Closed|40d25e98-b4d7-4c33-857e-35fda9a23fb1</vt:lpwstr>
  </property>
  <property fmtid="{D5CDD505-2E9C-101B-9397-08002B2CF9AE}" pid="7" name="_dlc_DocIdItemGuid">
    <vt:lpwstr>58256d5a-28fb-4fa1-93f0-d29ccbff8b5c</vt:lpwstr>
  </property>
  <property fmtid="{D5CDD505-2E9C-101B-9397-08002B2CF9AE}" pid="8" name="_docset_NoMedatataSyncRequired">
    <vt:lpwstr>False</vt:lpwstr>
  </property>
  <property fmtid="{D5CDD505-2E9C-101B-9397-08002B2CF9AE}" pid="9" name="CHT_x0020_Hearing_x0020_Type">
    <vt:lpwstr>5;#Enforcement|7a4a61de-93ae-4f44-ad90-c51ace638e2b</vt:lpwstr>
  </property>
  <property fmtid="{D5CDD505-2E9C-101B-9397-08002B2CF9AE}" pid="10" name="Status_x0020__x0028_Open_x0020_or_x0020_Closed_x0029_">
    <vt:lpwstr>3;#Closed|40d25e98-b4d7-4c33-857e-35fda9a23fb1</vt:lpwstr>
  </property>
  <property fmtid="{D5CDD505-2E9C-101B-9397-08002B2CF9AE}" pid="11" name="CHT_x0020_Document_x0020_Type">
    <vt:lpwstr>32;#News release|cdd665bf-2473-45a9-916d-e9e517823542</vt:lpwstr>
  </property>
  <property fmtid="{D5CDD505-2E9C-101B-9397-08002B2CF9AE}" pid="12" name="CHT_x0020_Document_x0020_Category">
    <vt:lpwstr>15;#Notices and decisions|70fd3ac7-5e48-4a02-89ba-1b2e32284e21</vt:lpwstr>
  </property>
</Properties>
</file>