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F0414" w14:textId="21F38350" w:rsidR="00574872" w:rsidRDefault="00D33F72" w:rsidP="00D33F72">
      <w:pPr>
        <w:pStyle w:val="BodyText"/>
        <w:spacing w:after="0"/>
        <w:jc w:val="left"/>
        <w:rPr>
          <w:rFonts w:ascii="Times New Roman" w:hAnsi="Times New Roman" w:cs="Times New Roman"/>
          <w:sz w:val="24"/>
          <w:szCs w:val="24"/>
          <w:lang w:val="en-US"/>
        </w:rPr>
      </w:pPr>
      <w:bookmarkStart w:id="0" w:name="_dxtcompanion_actionscomplete"/>
      <w:r>
        <w:rPr>
          <w:rFonts w:ascii="Times New Roman" w:hAnsi="Times New Roman" w:cs="Times New Roman"/>
          <w:sz w:val="24"/>
          <w:szCs w:val="24"/>
          <w:lang w:val="en-US"/>
        </w:rPr>
        <w:t>Citation: 2023 BCSECCOM 551</w:t>
      </w:r>
    </w:p>
    <w:p w14:paraId="4A5048BC" w14:textId="77777777" w:rsidR="00D33F72" w:rsidRDefault="00D33F72" w:rsidP="00D33F72">
      <w:pPr>
        <w:pStyle w:val="BodyText"/>
        <w:spacing w:after="0"/>
        <w:jc w:val="left"/>
        <w:rPr>
          <w:rFonts w:ascii="Times New Roman" w:hAnsi="Times New Roman" w:cs="Times New Roman"/>
          <w:sz w:val="24"/>
          <w:szCs w:val="24"/>
          <w:lang w:val="en-US"/>
        </w:rPr>
      </w:pPr>
    </w:p>
    <w:p w14:paraId="145B3B9A" w14:textId="77777777" w:rsidR="00D33F72" w:rsidRPr="00D33F72" w:rsidRDefault="00D33F72" w:rsidP="00D33F72">
      <w:pPr>
        <w:pStyle w:val="BodyText2"/>
        <w:spacing w:after="0" w:line="240" w:lineRule="auto"/>
        <w:rPr>
          <w:rFonts w:ascii="Times New Roman" w:hAnsi="Times New Roman" w:cs="Times New Roman"/>
          <w:b/>
          <w:bCs/>
          <w:sz w:val="24"/>
          <w:szCs w:val="24"/>
        </w:rPr>
      </w:pPr>
      <w:r w:rsidRPr="00D33F72">
        <w:rPr>
          <w:rFonts w:ascii="Times New Roman" w:hAnsi="Times New Roman" w:cs="Times New Roman"/>
          <w:b/>
          <w:sz w:val="24"/>
          <w:szCs w:val="24"/>
        </w:rPr>
        <w:t>Headnote</w:t>
      </w:r>
    </w:p>
    <w:p w14:paraId="0B0A341A" w14:textId="77777777" w:rsidR="00D33F72" w:rsidRPr="00D33F72" w:rsidRDefault="00D33F72" w:rsidP="00D33F72">
      <w:pPr>
        <w:spacing w:after="0"/>
        <w:jc w:val="left"/>
        <w:rPr>
          <w:rFonts w:ascii="Times New Roman" w:hAnsi="Times New Roman" w:cs="Times New Roman"/>
          <w:i/>
          <w:iCs/>
          <w:sz w:val="24"/>
          <w:szCs w:val="24"/>
        </w:rPr>
      </w:pPr>
      <w:r w:rsidRPr="00D33F72">
        <w:rPr>
          <w:rFonts w:ascii="Times New Roman" w:hAnsi="Times New Roman" w:cs="Times New Roman"/>
          <w:sz w:val="24"/>
          <w:szCs w:val="24"/>
        </w:rPr>
        <w:t xml:space="preserve">Multilateral Instrument 11-102 </w:t>
      </w:r>
      <w:r w:rsidRPr="00D33F72">
        <w:rPr>
          <w:rFonts w:ascii="Times New Roman" w:hAnsi="Times New Roman" w:cs="Times New Roman"/>
          <w:i/>
          <w:iCs/>
          <w:sz w:val="24"/>
          <w:szCs w:val="24"/>
        </w:rPr>
        <w:t xml:space="preserve">Passport System </w:t>
      </w:r>
      <w:r w:rsidRPr="00D33F72">
        <w:rPr>
          <w:rFonts w:ascii="Times New Roman" w:hAnsi="Times New Roman" w:cs="Times New Roman"/>
          <w:sz w:val="24"/>
          <w:szCs w:val="24"/>
        </w:rPr>
        <w:t xml:space="preserve">and National Policy NP 11-203 </w:t>
      </w:r>
      <w:r w:rsidRPr="00D33F72">
        <w:rPr>
          <w:rFonts w:ascii="Times New Roman" w:hAnsi="Times New Roman" w:cs="Times New Roman"/>
          <w:i/>
          <w:iCs/>
          <w:sz w:val="24"/>
          <w:szCs w:val="24"/>
        </w:rPr>
        <w:t>Process for Exemptive Relief Applications in Multiple Jurisdictions</w:t>
      </w:r>
    </w:p>
    <w:p w14:paraId="217D82EB" w14:textId="77777777" w:rsidR="00D33F72" w:rsidRPr="00D33F72" w:rsidRDefault="00D33F72" w:rsidP="00D33F72">
      <w:pPr>
        <w:spacing w:after="0"/>
        <w:jc w:val="left"/>
        <w:rPr>
          <w:rFonts w:ascii="Times New Roman" w:hAnsi="Times New Roman" w:cs="Times New Roman"/>
          <w:i/>
          <w:iCs/>
          <w:sz w:val="24"/>
          <w:szCs w:val="24"/>
        </w:rPr>
      </w:pPr>
    </w:p>
    <w:p w14:paraId="6714310F" w14:textId="77777777" w:rsidR="00D33F72" w:rsidRPr="00D33F72" w:rsidRDefault="00D33F72" w:rsidP="00D33F72">
      <w:pPr>
        <w:spacing w:after="0"/>
        <w:jc w:val="left"/>
        <w:rPr>
          <w:rFonts w:ascii="Times New Roman" w:hAnsi="Times New Roman" w:cs="Times New Roman"/>
          <w:bCs/>
          <w:sz w:val="24"/>
          <w:szCs w:val="24"/>
        </w:rPr>
      </w:pPr>
      <w:r w:rsidRPr="00D33F72">
        <w:rPr>
          <w:rFonts w:ascii="Times New Roman" w:hAnsi="Times New Roman" w:cs="Times New Roman"/>
          <w:i/>
          <w:iCs/>
          <w:sz w:val="24"/>
          <w:szCs w:val="24"/>
        </w:rPr>
        <w:t>Securities Act</w:t>
      </w:r>
      <w:r w:rsidRPr="00D33F72">
        <w:rPr>
          <w:rFonts w:ascii="Times New Roman" w:hAnsi="Times New Roman" w:cs="Times New Roman"/>
          <w:sz w:val="24"/>
          <w:szCs w:val="24"/>
        </w:rPr>
        <w:t xml:space="preserve">, s. 76 – Prospectus Requirements – Resale Relief - </w:t>
      </w:r>
      <w:r w:rsidRPr="00D33F72">
        <w:rPr>
          <w:rFonts w:ascii="Times New Roman" w:hAnsi="Times New Roman" w:cs="Times New Roman"/>
          <w:bCs/>
          <w:sz w:val="24"/>
          <w:szCs w:val="24"/>
        </w:rPr>
        <w:t>A federally regulated, members-owned financial cooperative is seeking first trade relief to allow certain of its securities to be traded amongst its members – the Filer is a federal credit union regulated by OSFI; the securities are designed to meet certain OSFI capital adequacy requirements and are not redeemable by the Filer; there is no market for the securities; the trades are limited to members of the Filer; the Filer will provide an annual disclosure document to members holding these securities and any members interested in acquiring these securities</w:t>
      </w:r>
    </w:p>
    <w:p w14:paraId="0CAAF56D" w14:textId="77777777" w:rsidR="00D33F72" w:rsidRPr="00D33F72" w:rsidRDefault="00D33F72" w:rsidP="00D33F72">
      <w:pPr>
        <w:spacing w:after="0"/>
        <w:jc w:val="left"/>
        <w:rPr>
          <w:rFonts w:ascii="Times New Roman" w:hAnsi="Times New Roman" w:cs="Times New Roman"/>
          <w:bCs/>
          <w:sz w:val="24"/>
          <w:szCs w:val="24"/>
        </w:rPr>
      </w:pPr>
    </w:p>
    <w:p w14:paraId="15961C6F" w14:textId="77777777" w:rsidR="00D33F72" w:rsidRPr="00D33F72" w:rsidRDefault="00D33F72" w:rsidP="00D33F72">
      <w:pPr>
        <w:spacing w:after="0"/>
        <w:jc w:val="left"/>
        <w:rPr>
          <w:rFonts w:ascii="Times New Roman" w:hAnsi="Times New Roman" w:cs="Times New Roman"/>
          <w:color w:val="000000"/>
          <w:sz w:val="24"/>
          <w:szCs w:val="24"/>
        </w:rPr>
      </w:pPr>
      <w:r w:rsidRPr="00D33F72">
        <w:rPr>
          <w:rFonts w:ascii="Times New Roman" w:hAnsi="Times New Roman" w:cs="Times New Roman"/>
          <w:i/>
          <w:color w:val="000000"/>
          <w:sz w:val="24"/>
          <w:szCs w:val="24"/>
        </w:rPr>
        <w:t>Securities Act</w:t>
      </w:r>
      <w:r w:rsidRPr="00D33F72">
        <w:rPr>
          <w:rFonts w:ascii="Times New Roman" w:hAnsi="Times New Roman" w:cs="Times New Roman"/>
          <w:color w:val="000000"/>
          <w:sz w:val="24"/>
          <w:szCs w:val="24"/>
        </w:rPr>
        <w:t xml:space="preserve">, s. 169 – Confidentiality - An applicant wants to keep an application and order confidential for a limited amount of time after the order is granted - The record provides intimate financial, personal or other information. The disclosure of the information before a specific transaction would be detrimental to the person affected; the information will be made available after a specific date </w:t>
      </w:r>
    </w:p>
    <w:p w14:paraId="3ACD8CE4" w14:textId="77777777" w:rsidR="00D33F72" w:rsidRPr="00D33F72" w:rsidRDefault="00D33F72" w:rsidP="00D33F72">
      <w:pPr>
        <w:spacing w:after="0"/>
        <w:rPr>
          <w:rFonts w:ascii="Times New Roman" w:hAnsi="Times New Roman" w:cs="Times New Roman"/>
          <w:sz w:val="24"/>
          <w:szCs w:val="24"/>
        </w:rPr>
      </w:pPr>
    </w:p>
    <w:p w14:paraId="7AA2D400" w14:textId="77777777" w:rsidR="00D33F72" w:rsidRPr="00D33F72" w:rsidRDefault="00D33F72" w:rsidP="00D33F72">
      <w:pPr>
        <w:spacing w:after="0"/>
        <w:rPr>
          <w:rFonts w:ascii="Times New Roman" w:hAnsi="Times New Roman" w:cs="Times New Roman"/>
          <w:b/>
          <w:sz w:val="24"/>
          <w:szCs w:val="24"/>
        </w:rPr>
      </w:pPr>
      <w:r w:rsidRPr="00D33F72">
        <w:rPr>
          <w:rFonts w:ascii="Times New Roman" w:hAnsi="Times New Roman" w:cs="Times New Roman"/>
          <w:b/>
          <w:sz w:val="24"/>
          <w:szCs w:val="24"/>
        </w:rPr>
        <w:t>Applicable Legislative Provisions</w:t>
      </w:r>
    </w:p>
    <w:p w14:paraId="53AC07A6" w14:textId="77777777" w:rsidR="00D33F72" w:rsidRPr="00D33F72" w:rsidRDefault="00D33F72" w:rsidP="00D33F72">
      <w:pPr>
        <w:spacing w:after="0"/>
        <w:rPr>
          <w:rFonts w:ascii="Times New Roman" w:hAnsi="Times New Roman" w:cs="Times New Roman"/>
          <w:sz w:val="24"/>
          <w:szCs w:val="24"/>
        </w:rPr>
      </w:pPr>
      <w:r w:rsidRPr="00D33F72">
        <w:rPr>
          <w:rFonts w:ascii="Times New Roman" w:hAnsi="Times New Roman" w:cs="Times New Roman"/>
          <w:i/>
          <w:sz w:val="24"/>
          <w:szCs w:val="24"/>
        </w:rPr>
        <w:t>Securities Act</w:t>
      </w:r>
      <w:r w:rsidRPr="00D33F72">
        <w:rPr>
          <w:rFonts w:ascii="Times New Roman" w:hAnsi="Times New Roman" w:cs="Times New Roman"/>
          <w:sz w:val="24"/>
          <w:szCs w:val="24"/>
        </w:rPr>
        <w:t xml:space="preserve">, s. 76 </w:t>
      </w:r>
    </w:p>
    <w:p w14:paraId="09AE4AB1" w14:textId="77777777" w:rsidR="00D33F72" w:rsidRPr="00D33F72" w:rsidRDefault="00D33F72" w:rsidP="00D33F72">
      <w:pPr>
        <w:pStyle w:val="BodyText2"/>
        <w:spacing w:after="0" w:line="240" w:lineRule="auto"/>
        <w:rPr>
          <w:rFonts w:ascii="Times New Roman" w:hAnsi="Times New Roman" w:cs="Times New Roman"/>
          <w:sz w:val="24"/>
          <w:szCs w:val="24"/>
        </w:rPr>
      </w:pPr>
      <w:r w:rsidRPr="00D33F72">
        <w:rPr>
          <w:rFonts w:ascii="Times New Roman" w:hAnsi="Times New Roman" w:cs="Times New Roman"/>
          <w:i/>
          <w:sz w:val="24"/>
          <w:szCs w:val="24"/>
        </w:rPr>
        <w:t>Securities Act</w:t>
      </w:r>
      <w:r w:rsidRPr="00D33F72">
        <w:rPr>
          <w:rFonts w:ascii="Times New Roman" w:hAnsi="Times New Roman" w:cs="Times New Roman"/>
          <w:sz w:val="24"/>
          <w:szCs w:val="24"/>
        </w:rPr>
        <w:t>, s. 169</w:t>
      </w:r>
    </w:p>
    <w:p w14:paraId="7502698A" w14:textId="77777777" w:rsidR="00962EEA" w:rsidRDefault="00962EEA" w:rsidP="00D33F72">
      <w:pPr>
        <w:pStyle w:val="BodyText"/>
        <w:spacing w:after="0"/>
        <w:jc w:val="right"/>
        <w:rPr>
          <w:rFonts w:ascii="Times New Roman" w:hAnsi="Times New Roman" w:cs="Times New Roman"/>
          <w:sz w:val="24"/>
          <w:szCs w:val="24"/>
          <w:lang w:val="en-US"/>
        </w:rPr>
      </w:pPr>
    </w:p>
    <w:p w14:paraId="679A748A" w14:textId="0A6237C6" w:rsidR="00D33F72" w:rsidRPr="00D33F72" w:rsidRDefault="00D33F72" w:rsidP="00D33F72">
      <w:pPr>
        <w:pStyle w:val="BodyText"/>
        <w:spacing w:after="0"/>
        <w:jc w:val="right"/>
        <w:rPr>
          <w:rFonts w:ascii="Times New Roman" w:hAnsi="Times New Roman" w:cs="Times New Roman"/>
          <w:sz w:val="24"/>
          <w:szCs w:val="24"/>
          <w:lang w:val="en-US"/>
        </w:rPr>
      </w:pPr>
      <w:r w:rsidRPr="00D33F72">
        <w:rPr>
          <w:rFonts w:ascii="Times New Roman" w:hAnsi="Times New Roman" w:cs="Times New Roman"/>
          <w:sz w:val="24"/>
          <w:szCs w:val="24"/>
          <w:lang w:val="en-US"/>
        </w:rPr>
        <w:t>August 10, 2021</w:t>
      </w:r>
    </w:p>
    <w:p w14:paraId="5D44B644" w14:textId="77777777" w:rsidR="00D33F72" w:rsidRPr="00BD0855" w:rsidRDefault="00D33F72" w:rsidP="00D33F72">
      <w:pPr>
        <w:pStyle w:val="BodyText"/>
        <w:spacing w:after="0"/>
        <w:jc w:val="left"/>
        <w:rPr>
          <w:rFonts w:ascii="Times New Roman" w:hAnsi="Times New Roman" w:cs="Times New Roman"/>
          <w:sz w:val="24"/>
          <w:szCs w:val="24"/>
          <w:lang w:val="en-US"/>
        </w:rPr>
      </w:pPr>
    </w:p>
    <w:p w14:paraId="4C420496" w14:textId="77777777" w:rsidR="00DD007E" w:rsidRPr="00BD0855" w:rsidRDefault="00DD007E" w:rsidP="00DD007E">
      <w:pPr>
        <w:pStyle w:val="BodyText"/>
        <w:spacing w:after="0"/>
        <w:jc w:val="center"/>
        <w:rPr>
          <w:rFonts w:ascii="Times New Roman" w:hAnsi="Times New Roman" w:cs="Times New Roman"/>
          <w:sz w:val="24"/>
          <w:szCs w:val="24"/>
          <w:lang w:val="en-US"/>
        </w:rPr>
      </w:pPr>
    </w:p>
    <w:p w14:paraId="4A2206E8" w14:textId="77777777" w:rsidR="007F4683" w:rsidRPr="00BD0855" w:rsidRDefault="00162B91" w:rsidP="00DD007E">
      <w:pPr>
        <w:pStyle w:val="BodyText"/>
        <w:spacing w:after="0"/>
        <w:jc w:val="center"/>
        <w:rPr>
          <w:rFonts w:ascii="Times New Roman" w:hAnsi="Times New Roman" w:cs="Times New Roman"/>
          <w:sz w:val="24"/>
          <w:szCs w:val="24"/>
          <w:lang w:val="en-US"/>
        </w:rPr>
      </w:pPr>
      <w:r w:rsidRPr="00BD0855">
        <w:rPr>
          <w:rFonts w:ascii="Times New Roman" w:hAnsi="Times New Roman" w:cs="Times New Roman"/>
          <w:sz w:val="24"/>
          <w:szCs w:val="24"/>
          <w:lang w:val="en-US"/>
        </w:rPr>
        <w:t xml:space="preserve">In the Matter of </w:t>
      </w:r>
      <w:r w:rsidRPr="00BD0855">
        <w:rPr>
          <w:rFonts w:ascii="Times New Roman" w:hAnsi="Times New Roman" w:cs="Times New Roman"/>
          <w:sz w:val="24"/>
          <w:szCs w:val="24"/>
          <w:lang w:val="en-US"/>
        </w:rPr>
        <w:br/>
        <w:t xml:space="preserve">the Securities Legislation of </w:t>
      </w:r>
      <w:r w:rsidRPr="00BD0855">
        <w:rPr>
          <w:rFonts w:ascii="Times New Roman" w:hAnsi="Times New Roman" w:cs="Times New Roman"/>
          <w:sz w:val="24"/>
          <w:szCs w:val="24"/>
          <w:lang w:val="en-US"/>
        </w:rPr>
        <w:br/>
        <w:t>British Columbia</w:t>
      </w:r>
      <w:r w:rsidR="007F4683" w:rsidRPr="00BD0855">
        <w:rPr>
          <w:rFonts w:ascii="Times New Roman" w:hAnsi="Times New Roman" w:cs="Times New Roman"/>
          <w:sz w:val="24"/>
          <w:szCs w:val="24"/>
          <w:lang w:val="en-US"/>
        </w:rPr>
        <w:t xml:space="preserve"> and Ontario</w:t>
      </w:r>
    </w:p>
    <w:p w14:paraId="0C0C3402" w14:textId="29E826B7" w:rsidR="00574872" w:rsidRPr="00BD0855" w:rsidRDefault="007F4683" w:rsidP="00DD007E">
      <w:pPr>
        <w:pStyle w:val="BodyText"/>
        <w:spacing w:after="0"/>
        <w:jc w:val="center"/>
        <w:rPr>
          <w:rFonts w:ascii="Times New Roman" w:hAnsi="Times New Roman" w:cs="Times New Roman"/>
          <w:sz w:val="24"/>
          <w:szCs w:val="24"/>
          <w:lang w:val="en-US"/>
        </w:rPr>
      </w:pPr>
      <w:r w:rsidRPr="00BD0855">
        <w:rPr>
          <w:rFonts w:ascii="Times New Roman" w:hAnsi="Times New Roman" w:cs="Times New Roman"/>
          <w:sz w:val="24"/>
          <w:szCs w:val="24"/>
          <w:lang w:val="en-US"/>
        </w:rPr>
        <w:t xml:space="preserve"> </w:t>
      </w:r>
      <w:r w:rsidR="00162B91" w:rsidRPr="00BD0855">
        <w:rPr>
          <w:rFonts w:ascii="Times New Roman" w:hAnsi="Times New Roman" w:cs="Times New Roman"/>
          <w:sz w:val="24"/>
          <w:szCs w:val="24"/>
          <w:lang w:val="en-US"/>
        </w:rPr>
        <w:t>(the Jurisdictions)</w:t>
      </w:r>
    </w:p>
    <w:p w14:paraId="503E3EE2" w14:textId="77777777" w:rsidR="00DD007E" w:rsidRPr="00BD0855" w:rsidRDefault="00DD007E" w:rsidP="00DD007E">
      <w:pPr>
        <w:pStyle w:val="BodyText"/>
        <w:spacing w:after="0"/>
        <w:jc w:val="center"/>
        <w:rPr>
          <w:rFonts w:ascii="Times New Roman" w:hAnsi="Times New Roman" w:cs="Times New Roman"/>
          <w:sz w:val="24"/>
          <w:szCs w:val="24"/>
          <w:lang w:val="en-US"/>
        </w:rPr>
      </w:pPr>
    </w:p>
    <w:p w14:paraId="4B33E1CE" w14:textId="769C9640" w:rsidR="00574872" w:rsidRPr="00BD0855" w:rsidRDefault="00DD007E" w:rsidP="00DD007E">
      <w:pPr>
        <w:pStyle w:val="BodyText"/>
        <w:spacing w:after="0"/>
        <w:jc w:val="center"/>
        <w:rPr>
          <w:rFonts w:ascii="Times New Roman" w:hAnsi="Times New Roman" w:cs="Times New Roman"/>
          <w:sz w:val="24"/>
          <w:szCs w:val="24"/>
          <w:lang w:val="en-US"/>
        </w:rPr>
      </w:pPr>
      <w:r w:rsidRPr="00BD0855">
        <w:rPr>
          <w:rFonts w:ascii="Times New Roman" w:hAnsi="Times New Roman" w:cs="Times New Roman"/>
          <w:sz w:val="24"/>
          <w:szCs w:val="24"/>
          <w:lang w:val="en-US"/>
        </w:rPr>
        <w:t>a</w:t>
      </w:r>
      <w:r w:rsidR="00162B91" w:rsidRPr="00BD0855">
        <w:rPr>
          <w:rFonts w:ascii="Times New Roman" w:hAnsi="Times New Roman" w:cs="Times New Roman"/>
          <w:sz w:val="24"/>
          <w:szCs w:val="24"/>
          <w:lang w:val="en-US"/>
        </w:rPr>
        <w:t>nd</w:t>
      </w:r>
    </w:p>
    <w:p w14:paraId="22DDE25E" w14:textId="77777777" w:rsidR="00DD007E" w:rsidRPr="00BD0855" w:rsidRDefault="00DD007E" w:rsidP="00DD007E">
      <w:pPr>
        <w:pStyle w:val="BodyText"/>
        <w:spacing w:after="0"/>
        <w:jc w:val="center"/>
        <w:rPr>
          <w:rFonts w:ascii="Times New Roman" w:hAnsi="Times New Roman" w:cs="Times New Roman"/>
          <w:sz w:val="24"/>
          <w:szCs w:val="24"/>
          <w:lang w:val="en-US"/>
        </w:rPr>
      </w:pPr>
    </w:p>
    <w:p w14:paraId="6A149E74" w14:textId="77777777" w:rsidR="00DD007E" w:rsidRPr="00BD0855" w:rsidRDefault="00162B91" w:rsidP="00DD007E">
      <w:pPr>
        <w:pStyle w:val="BodyText"/>
        <w:spacing w:after="0"/>
        <w:jc w:val="center"/>
        <w:rPr>
          <w:rFonts w:ascii="Times New Roman" w:hAnsi="Times New Roman" w:cs="Times New Roman"/>
          <w:sz w:val="24"/>
          <w:szCs w:val="24"/>
          <w:lang w:val="en-US"/>
        </w:rPr>
      </w:pPr>
      <w:r w:rsidRPr="00BD0855">
        <w:rPr>
          <w:rFonts w:ascii="Times New Roman" w:hAnsi="Times New Roman" w:cs="Times New Roman"/>
          <w:sz w:val="24"/>
          <w:szCs w:val="24"/>
          <w:lang w:val="en-US"/>
        </w:rPr>
        <w:t>In the Matter of</w:t>
      </w:r>
      <w:r w:rsidRPr="00BD0855">
        <w:rPr>
          <w:rFonts w:ascii="Times New Roman" w:hAnsi="Times New Roman" w:cs="Times New Roman"/>
          <w:sz w:val="24"/>
          <w:szCs w:val="24"/>
          <w:lang w:val="en-US"/>
        </w:rPr>
        <w:br/>
        <w:t>the Process for Exemptive Relief Applications in Multiple Jurisdictions</w:t>
      </w:r>
    </w:p>
    <w:p w14:paraId="5A01C69C" w14:textId="77777777" w:rsidR="00DD007E" w:rsidRPr="00BD0855" w:rsidRDefault="00DD007E" w:rsidP="00DD007E">
      <w:pPr>
        <w:pStyle w:val="BodyText"/>
        <w:spacing w:after="0"/>
        <w:jc w:val="center"/>
        <w:rPr>
          <w:rFonts w:ascii="Times New Roman" w:hAnsi="Times New Roman" w:cs="Times New Roman"/>
          <w:sz w:val="24"/>
          <w:szCs w:val="24"/>
          <w:lang w:val="en-US"/>
        </w:rPr>
      </w:pPr>
    </w:p>
    <w:p w14:paraId="2F0BE134" w14:textId="145775DA" w:rsidR="00574872" w:rsidRPr="00BD0855" w:rsidRDefault="00DD007E" w:rsidP="00DD007E">
      <w:pPr>
        <w:pStyle w:val="BodyText"/>
        <w:spacing w:after="0"/>
        <w:jc w:val="center"/>
        <w:rPr>
          <w:rFonts w:ascii="Times New Roman" w:hAnsi="Times New Roman" w:cs="Times New Roman"/>
          <w:sz w:val="24"/>
          <w:szCs w:val="24"/>
          <w:lang w:val="en-US"/>
        </w:rPr>
      </w:pPr>
      <w:r w:rsidRPr="00BD0855">
        <w:rPr>
          <w:rFonts w:ascii="Times New Roman" w:hAnsi="Times New Roman" w:cs="Times New Roman"/>
          <w:sz w:val="24"/>
          <w:szCs w:val="24"/>
          <w:lang w:val="en-US"/>
        </w:rPr>
        <w:t>a</w:t>
      </w:r>
      <w:r w:rsidR="00162B91" w:rsidRPr="00BD0855">
        <w:rPr>
          <w:rFonts w:ascii="Times New Roman" w:hAnsi="Times New Roman" w:cs="Times New Roman"/>
          <w:sz w:val="24"/>
          <w:szCs w:val="24"/>
          <w:lang w:val="en-US"/>
        </w:rPr>
        <w:t>nd</w:t>
      </w:r>
    </w:p>
    <w:p w14:paraId="0CC2B7E7" w14:textId="77777777" w:rsidR="00DD007E" w:rsidRPr="00BD0855" w:rsidRDefault="00DD007E" w:rsidP="00DD007E">
      <w:pPr>
        <w:pStyle w:val="BodyText"/>
        <w:spacing w:after="0"/>
        <w:jc w:val="center"/>
        <w:rPr>
          <w:rFonts w:ascii="Times New Roman" w:hAnsi="Times New Roman" w:cs="Times New Roman"/>
          <w:sz w:val="24"/>
          <w:szCs w:val="24"/>
          <w:lang w:val="en-US"/>
        </w:rPr>
      </w:pPr>
    </w:p>
    <w:p w14:paraId="75CB4A20" w14:textId="7A50F10D" w:rsidR="00574872" w:rsidRPr="00BD0855" w:rsidRDefault="00162B91" w:rsidP="00DD007E">
      <w:pPr>
        <w:pStyle w:val="BodyText"/>
        <w:spacing w:after="0"/>
        <w:jc w:val="center"/>
        <w:rPr>
          <w:rFonts w:ascii="Times New Roman" w:hAnsi="Times New Roman" w:cs="Times New Roman"/>
          <w:sz w:val="24"/>
          <w:szCs w:val="24"/>
          <w:lang w:val="en-US"/>
        </w:rPr>
      </w:pPr>
      <w:r w:rsidRPr="00BD0855">
        <w:rPr>
          <w:rFonts w:ascii="Times New Roman" w:hAnsi="Times New Roman" w:cs="Times New Roman"/>
          <w:sz w:val="24"/>
          <w:szCs w:val="24"/>
          <w:lang w:val="en-US"/>
        </w:rPr>
        <w:t>In the Matter of</w:t>
      </w:r>
      <w:r w:rsidRPr="00BD0855">
        <w:rPr>
          <w:rFonts w:ascii="Times New Roman" w:hAnsi="Times New Roman" w:cs="Times New Roman"/>
          <w:sz w:val="24"/>
          <w:szCs w:val="24"/>
          <w:lang w:val="en-US"/>
        </w:rPr>
        <w:br/>
        <w:t>Coast Capital</w:t>
      </w:r>
      <w:r w:rsidR="00832F5A" w:rsidRPr="00BD0855">
        <w:rPr>
          <w:rFonts w:ascii="Times New Roman" w:hAnsi="Times New Roman" w:cs="Times New Roman"/>
          <w:sz w:val="24"/>
          <w:szCs w:val="24"/>
          <w:lang w:val="en-US"/>
        </w:rPr>
        <w:t xml:space="preserve"> </w:t>
      </w:r>
      <w:r w:rsidRPr="00BD0855">
        <w:rPr>
          <w:rFonts w:ascii="Times New Roman" w:hAnsi="Times New Roman" w:cs="Times New Roman"/>
          <w:sz w:val="24"/>
          <w:szCs w:val="24"/>
          <w:lang w:val="en-US"/>
        </w:rPr>
        <w:t>Savings</w:t>
      </w:r>
      <w:r w:rsidR="00832F5A" w:rsidRPr="00BD0855">
        <w:rPr>
          <w:rFonts w:ascii="Times New Roman" w:hAnsi="Times New Roman" w:cs="Times New Roman"/>
          <w:sz w:val="24"/>
          <w:szCs w:val="24"/>
          <w:lang w:val="en-US"/>
        </w:rPr>
        <w:t xml:space="preserve"> Federal </w:t>
      </w:r>
      <w:r w:rsidRPr="00BD0855">
        <w:rPr>
          <w:rFonts w:ascii="Times New Roman" w:hAnsi="Times New Roman" w:cs="Times New Roman"/>
          <w:sz w:val="24"/>
          <w:szCs w:val="24"/>
          <w:lang w:val="en-US"/>
        </w:rPr>
        <w:t>Credit Union</w:t>
      </w:r>
      <w:r w:rsidRPr="00BD0855">
        <w:rPr>
          <w:rFonts w:ascii="Times New Roman" w:hAnsi="Times New Roman" w:cs="Times New Roman"/>
          <w:sz w:val="24"/>
          <w:szCs w:val="24"/>
          <w:lang w:val="en-US"/>
        </w:rPr>
        <w:br/>
        <w:t>(the Filer)</w:t>
      </w:r>
    </w:p>
    <w:p w14:paraId="0E3C7D28" w14:textId="77777777" w:rsidR="00DD007E" w:rsidRPr="00BD0855" w:rsidRDefault="00DD007E" w:rsidP="00DD007E">
      <w:pPr>
        <w:pStyle w:val="BodyText"/>
        <w:spacing w:after="0"/>
        <w:jc w:val="center"/>
        <w:rPr>
          <w:rFonts w:ascii="Times New Roman" w:hAnsi="Times New Roman" w:cs="Times New Roman"/>
          <w:sz w:val="24"/>
          <w:szCs w:val="24"/>
          <w:lang w:val="en-US"/>
        </w:rPr>
      </w:pPr>
    </w:p>
    <w:p w14:paraId="50291F82" w14:textId="77777777" w:rsidR="00DD007E" w:rsidRPr="00BD0855" w:rsidRDefault="00162B91" w:rsidP="00DD007E">
      <w:pPr>
        <w:pStyle w:val="BodyText"/>
        <w:spacing w:after="0"/>
        <w:jc w:val="center"/>
        <w:rPr>
          <w:rFonts w:ascii="Times New Roman" w:hAnsi="Times New Roman" w:cs="Times New Roman"/>
          <w:sz w:val="24"/>
          <w:szCs w:val="24"/>
          <w:u w:val="single"/>
          <w:lang w:val="en-US"/>
        </w:rPr>
      </w:pPr>
      <w:r w:rsidRPr="00BD0855">
        <w:rPr>
          <w:rFonts w:ascii="Times New Roman" w:hAnsi="Times New Roman" w:cs="Times New Roman"/>
          <w:sz w:val="24"/>
          <w:szCs w:val="24"/>
          <w:u w:val="single"/>
          <w:lang w:val="en-US"/>
        </w:rPr>
        <w:t>Decision</w:t>
      </w:r>
    </w:p>
    <w:p w14:paraId="4745039C" w14:textId="57E1A598" w:rsidR="00322BC2" w:rsidRPr="00BD0855" w:rsidRDefault="00322BC2" w:rsidP="00DD007E">
      <w:pPr>
        <w:pStyle w:val="BodyText"/>
        <w:spacing w:after="0"/>
        <w:jc w:val="left"/>
        <w:rPr>
          <w:rFonts w:ascii="Times New Roman" w:hAnsi="Times New Roman" w:cs="Times New Roman"/>
          <w:sz w:val="24"/>
          <w:szCs w:val="24"/>
          <w:u w:val="single"/>
          <w:lang w:val="en-US"/>
        </w:rPr>
      </w:pPr>
    </w:p>
    <w:p w14:paraId="069AA58B" w14:textId="77777777" w:rsidR="00337C4D" w:rsidRPr="00BD0855" w:rsidRDefault="00337C4D" w:rsidP="00DD007E">
      <w:pPr>
        <w:pStyle w:val="BodyText"/>
        <w:spacing w:after="0"/>
        <w:jc w:val="left"/>
        <w:rPr>
          <w:rFonts w:ascii="Times New Roman" w:hAnsi="Times New Roman" w:cs="Times New Roman"/>
          <w:sz w:val="24"/>
          <w:szCs w:val="24"/>
          <w:u w:val="single"/>
          <w:lang w:val="en-US"/>
        </w:rPr>
      </w:pPr>
    </w:p>
    <w:p w14:paraId="5A8C0C36" w14:textId="69BB0894" w:rsidR="00574872" w:rsidRPr="00BD0855" w:rsidRDefault="00162B91" w:rsidP="00DD007E">
      <w:pPr>
        <w:pStyle w:val="BodyText"/>
        <w:spacing w:after="0"/>
        <w:jc w:val="left"/>
        <w:rPr>
          <w:rFonts w:ascii="Times New Roman" w:hAnsi="Times New Roman" w:cs="Times New Roman"/>
          <w:b/>
          <w:sz w:val="24"/>
          <w:szCs w:val="24"/>
          <w:lang w:val="en-US"/>
        </w:rPr>
      </w:pPr>
      <w:r w:rsidRPr="00BD0855">
        <w:rPr>
          <w:rFonts w:ascii="Times New Roman" w:hAnsi="Times New Roman" w:cs="Times New Roman"/>
          <w:b/>
          <w:sz w:val="24"/>
          <w:szCs w:val="24"/>
          <w:lang w:val="en-US"/>
        </w:rPr>
        <w:lastRenderedPageBreak/>
        <w:t>Background</w:t>
      </w:r>
    </w:p>
    <w:p w14:paraId="397BC1DC" w14:textId="6066F577" w:rsidR="00D95A33" w:rsidRPr="00BD0855" w:rsidRDefault="00162B91" w:rsidP="00337C4D">
      <w:pPr>
        <w:pStyle w:val="ParaNumbered"/>
        <w:ind w:left="68"/>
      </w:pPr>
      <w:r w:rsidRPr="00BD0855">
        <w:t>The securities regulatory authority or regulator in each of the Jurisdictions (</w:t>
      </w:r>
      <w:r w:rsidRPr="00BD0855">
        <w:rPr>
          <w:bCs/>
        </w:rPr>
        <w:t>Decision Maker</w:t>
      </w:r>
      <w:r w:rsidRPr="00BD0855">
        <w:t xml:space="preserve">) has received an application from the Filer for a decision under the securities legislation of the Jurisdictions (the </w:t>
      </w:r>
      <w:r w:rsidRPr="00BD0855">
        <w:rPr>
          <w:bCs/>
        </w:rPr>
        <w:t>Legislation</w:t>
      </w:r>
      <w:r w:rsidRPr="00BD0855">
        <w:t xml:space="preserve">) that </w:t>
      </w:r>
      <w:r w:rsidR="00181AB1" w:rsidRPr="00BD0855">
        <w:t xml:space="preserve">the prospectus requirement does not apply to the first </w:t>
      </w:r>
      <w:r w:rsidRPr="00BD0855">
        <w:t xml:space="preserve">trade </w:t>
      </w:r>
      <w:r w:rsidR="00181AB1" w:rsidRPr="00BD0855">
        <w:t>of a</w:t>
      </w:r>
      <w:r w:rsidRPr="00BD0855">
        <w:t xml:space="preserve"> Class D Equity Share </w:t>
      </w:r>
      <w:r w:rsidR="00181AB1" w:rsidRPr="00BD0855">
        <w:t xml:space="preserve">(defined below) distributed </w:t>
      </w:r>
      <w:r w:rsidRPr="00BD0855">
        <w:t>by the Filer</w:t>
      </w:r>
      <w:r w:rsidR="007211A0" w:rsidRPr="00BD0855">
        <w:t xml:space="preserve"> to its Members (defined below)</w:t>
      </w:r>
      <w:r w:rsidRPr="00BD0855">
        <w:t xml:space="preserve"> in reliance upon the </w:t>
      </w:r>
      <w:r w:rsidR="00134604" w:rsidRPr="00BD0855">
        <w:t xml:space="preserve">offering memorandum </w:t>
      </w:r>
      <w:r w:rsidRPr="00BD0855">
        <w:t xml:space="preserve">exemption in </w:t>
      </w:r>
      <w:r w:rsidR="00181AB1" w:rsidRPr="00BD0855">
        <w:t>s</w:t>
      </w:r>
      <w:r w:rsidRPr="00BD0855">
        <w:t xml:space="preserve">ection 2.9 of </w:t>
      </w:r>
      <w:r w:rsidRPr="00BD0855">
        <w:rPr>
          <w:iCs/>
        </w:rPr>
        <w:t>National Instrument 45-106</w:t>
      </w:r>
      <w:r w:rsidRPr="00BD0855">
        <w:t xml:space="preserve"> </w:t>
      </w:r>
      <w:r w:rsidR="00181AB1" w:rsidRPr="00BD0855">
        <w:rPr>
          <w:i/>
        </w:rPr>
        <w:t xml:space="preserve">Prospectus Exemptions </w:t>
      </w:r>
      <w:r w:rsidRPr="00BD0855">
        <w:t>(</w:t>
      </w:r>
      <w:r w:rsidR="00134604" w:rsidRPr="00BD0855">
        <w:t>offering memorandum exemption</w:t>
      </w:r>
      <w:r w:rsidRPr="00BD0855">
        <w:t xml:space="preserve">) (the </w:t>
      </w:r>
      <w:r w:rsidRPr="00BD0855">
        <w:rPr>
          <w:bCs/>
        </w:rPr>
        <w:t>Exemption Sought</w:t>
      </w:r>
      <w:r w:rsidRPr="00BD0855">
        <w:t>).</w:t>
      </w:r>
    </w:p>
    <w:p w14:paraId="089258FF" w14:textId="77777777" w:rsidR="00C64BDC" w:rsidRPr="00BD0855" w:rsidRDefault="00C64BDC" w:rsidP="00730833">
      <w:pPr>
        <w:pStyle w:val="ParaNumbered"/>
        <w:numPr>
          <w:ilvl w:val="0"/>
          <w:numId w:val="0"/>
        </w:numPr>
        <w:ind w:left="68"/>
      </w:pPr>
    </w:p>
    <w:p w14:paraId="04EA8413" w14:textId="68E3B2EB" w:rsidR="00C64BDC" w:rsidRPr="00BD0855" w:rsidRDefault="00C64BDC" w:rsidP="007A435F">
      <w:pPr>
        <w:pStyle w:val="ParaNumbered"/>
        <w:numPr>
          <w:ilvl w:val="0"/>
          <w:numId w:val="0"/>
        </w:numPr>
        <w:ind w:left="68"/>
      </w:pPr>
      <w:r w:rsidRPr="00BD0855">
        <w:t>The Decision Makers have also received a request from the Filer for a decision that the application and this decision be kept confidential and not be made public until the earliest of (</w:t>
      </w:r>
      <w:proofErr w:type="spellStart"/>
      <w:r w:rsidRPr="00BD0855">
        <w:t>i</w:t>
      </w:r>
      <w:proofErr w:type="spellEnd"/>
      <w:r w:rsidRPr="00BD0855">
        <w:t xml:space="preserve">) the date on which </w:t>
      </w:r>
      <w:r w:rsidR="00277E53" w:rsidRPr="00BD0855">
        <w:t xml:space="preserve">the Filer notifies the </w:t>
      </w:r>
      <w:r w:rsidR="00704BE8" w:rsidRPr="00BD0855">
        <w:t>principal regulator</w:t>
      </w:r>
      <w:r w:rsidR="00277E53" w:rsidRPr="00BD0855">
        <w:t xml:space="preserve"> that it has commenced its offering, and (ii) the date that is one year after the date of this decision (the Confidentiality Relief).</w:t>
      </w:r>
    </w:p>
    <w:p w14:paraId="4581C167" w14:textId="77777777" w:rsidR="00DD007E" w:rsidRPr="00BD0855" w:rsidRDefault="00DD007E" w:rsidP="00DD007E">
      <w:pPr>
        <w:spacing w:after="0"/>
        <w:rPr>
          <w:rFonts w:ascii="Times New Roman" w:hAnsi="Times New Roman" w:cs="Times New Roman"/>
          <w:sz w:val="24"/>
          <w:szCs w:val="24"/>
          <w:lang w:val="en-US"/>
        </w:rPr>
      </w:pPr>
    </w:p>
    <w:p w14:paraId="02EEBE07" w14:textId="4A0F7E0A" w:rsidR="00574872" w:rsidRPr="00BD0855" w:rsidRDefault="00162B91" w:rsidP="00DD007E">
      <w:pPr>
        <w:spacing w:after="0"/>
        <w:jc w:val="left"/>
        <w:rPr>
          <w:rFonts w:ascii="Times New Roman" w:hAnsi="Times New Roman" w:cs="Times New Roman"/>
          <w:sz w:val="24"/>
          <w:szCs w:val="24"/>
          <w:lang w:val="en-US"/>
        </w:rPr>
      </w:pPr>
      <w:r w:rsidRPr="00BD0855">
        <w:rPr>
          <w:rFonts w:ascii="Times New Roman" w:hAnsi="Times New Roman" w:cs="Times New Roman"/>
          <w:sz w:val="24"/>
          <w:szCs w:val="24"/>
          <w:lang w:val="en-US"/>
        </w:rPr>
        <w:t>Under the Process for Exemptive Relief Applications in Multiple Jurisdictions (for a dual application):</w:t>
      </w:r>
    </w:p>
    <w:p w14:paraId="4F63119C" w14:textId="77777777" w:rsidR="00DD007E" w:rsidRPr="00BD0855" w:rsidRDefault="00DD007E" w:rsidP="00DD007E">
      <w:pPr>
        <w:spacing w:after="0"/>
        <w:jc w:val="left"/>
        <w:rPr>
          <w:rFonts w:ascii="Times New Roman" w:hAnsi="Times New Roman" w:cs="Times New Roman"/>
          <w:sz w:val="24"/>
          <w:szCs w:val="24"/>
          <w:lang w:val="en-US"/>
        </w:rPr>
      </w:pPr>
    </w:p>
    <w:p w14:paraId="57A0AAE6" w14:textId="77777777" w:rsidR="002F4114" w:rsidRPr="00BD0855" w:rsidRDefault="00162B91" w:rsidP="00DD007E">
      <w:pPr>
        <w:pStyle w:val="Agreement2"/>
        <w:tabs>
          <w:tab w:val="clear" w:pos="2160"/>
          <w:tab w:val="num" w:pos="360"/>
        </w:tabs>
        <w:ind w:left="360" w:hanging="360"/>
        <w:rPr>
          <w:rFonts w:ascii="Times New Roman" w:hAnsi="Times New Roman" w:cs="Times New Roman"/>
          <w:sz w:val="24"/>
          <w:szCs w:val="24"/>
          <w:lang w:val="en-US"/>
        </w:rPr>
      </w:pPr>
      <w:r w:rsidRPr="005E4447">
        <w:rPr>
          <w:rFonts w:ascii="Times New Roman" w:hAnsi="Times New Roman" w:cs="Times New Roman"/>
          <w:sz w:val="24"/>
          <w:szCs w:val="24"/>
          <w:lang w:val="en-US"/>
        </w:rPr>
        <w:t xml:space="preserve">the </w:t>
      </w:r>
      <w:r w:rsidRPr="00BD0855">
        <w:rPr>
          <w:rFonts w:ascii="Times New Roman" w:hAnsi="Times New Roman" w:cs="Times New Roman"/>
          <w:sz w:val="24"/>
          <w:szCs w:val="24"/>
          <w:lang w:val="en-US"/>
        </w:rPr>
        <w:t>British Columbia Securities Commission is the principal regulator for this application;</w:t>
      </w:r>
      <w:r w:rsidR="00B003E4" w:rsidRPr="00BD0855">
        <w:rPr>
          <w:rFonts w:ascii="Times New Roman" w:hAnsi="Times New Roman" w:cs="Times New Roman"/>
          <w:sz w:val="24"/>
          <w:szCs w:val="24"/>
          <w:lang w:val="en-US"/>
        </w:rPr>
        <w:t xml:space="preserve"> </w:t>
      </w:r>
    </w:p>
    <w:p w14:paraId="4A56EA39" w14:textId="05CC7B9E" w:rsidR="00574872" w:rsidRPr="00BD0855" w:rsidRDefault="0098244A" w:rsidP="00DD007E">
      <w:pPr>
        <w:pStyle w:val="Agreement2"/>
        <w:tabs>
          <w:tab w:val="clear" w:pos="2160"/>
          <w:tab w:val="num" w:pos="360"/>
        </w:tabs>
        <w:ind w:left="360" w:hanging="360"/>
        <w:rPr>
          <w:rFonts w:ascii="Times New Roman" w:hAnsi="Times New Roman" w:cs="Times New Roman"/>
          <w:sz w:val="24"/>
          <w:szCs w:val="24"/>
          <w:lang w:val="en-US"/>
        </w:rPr>
      </w:pPr>
      <w:r w:rsidRPr="00BD0855">
        <w:rPr>
          <w:rFonts w:ascii="Times New Roman" w:hAnsi="Times New Roman" w:cs="Times New Roman"/>
          <w:sz w:val="24"/>
          <w:szCs w:val="24"/>
          <w:lang w:val="en-US"/>
        </w:rPr>
        <w:t xml:space="preserve">the Filer has provided notice that section 4.7(1) of Multilateral Instrument 11-102 </w:t>
      </w:r>
      <w:r w:rsidRPr="00BD0855">
        <w:rPr>
          <w:rFonts w:ascii="Times New Roman" w:hAnsi="Times New Roman" w:cs="Times New Roman"/>
          <w:i/>
          <w:sz w:val="24"/>
          <w:szCs w:val="24"/>
          <w:lang w:val="en-US"/>
        </w:rPr>
        <w:t xml:space="preserve">Passport System </w:t>
      </w:r>
      <w:r w:rsidRPr="00BD0855">
        <w:rPr>
          <w:rFonts w:ascii="Times New Roman" w:hAnsi="Times New Roman" w:cs="Times New Roman"/>
          <w:sz w:val="24"/>
          <w:szCs w:val="24"/>
          <w:lang w:val="en-US"/>
        </w:rPr>
        <w:t xml:space="preserve">(MI 11-102) is intended to be relied upon in Alberta, Saskatchewan, Manitoba, </w:t>
      </w:r>
      <w:r w:rsidR="00704BE8" w:rsidRPr="00BD0855">
        <w:rPr>
          <w:rFonts w:ascii="Times New Roman" w:hAnsi="Times New Roman" w:cs="Times New Roman"/>
          <w:sz w:val="24"/>
          <w:szCs w:val="24"/>
          <w:lang w:val="en-US"/>
        </w:rPr>
        <w:t xml:space="preserve">Québec, </w:t>
      </w:r>
      <w:r w:rsidRPr="00BD0855">
        <w:rPr>
          <w:rFonts w:ascii="Times New Roman" w:hAnsi="Times New Roman" w:cs="Times New Roman"/>
          <w:sz w:val="24"/>
          <w:szCs w:val="24"/>
          <w:lang w:val="en-US"/>
        </w:rPr>
        <w:t>New Brunswick, Nova Scotia</w:t>
      </w:r>
      <w:r w:rsidR="00552811" w:rsidRPr="00BD0855">
        <w:rPr>
          <w:rFonts w:ascii="Times New Roman" w:hAnsi="Times New Roman" w:cs="Times New Roman"/>
          <w:sz w:val="24"/>
          <w:szCs w:val="24"/>
          <w:lang w:val="en-US"/>
        </w:rPr>
        <w:t xml:space="preserve">, Prince Edward Island, Newfoundland and Labrador, the Northwest Territories, Yukon and Nunavut (Passport Jurisdictions); </w:t>
      </w:r>
      <w:r w:rsidR="00B003E4" w:rsidRPr="00BD0855">
        <w:rPr>
          <w:rFonts w:ascii="Times New Roman" w:hAnsi="Times New Roman" w:cs="Times New Roman"/>
          <w:sz w:val="24"/>
          <w:szCs w:val="24"/>
          <w:lang w:val="en-US"/>
        </w:rPr>
        <w:t>and</w:t>
      </w:r>
    </w:p>
    <w:p w14:paraId="69FBED1E" w14:textId="15AEE979" w:rsidR="00DD007E" w:rsidRPr="00BD0855" w:rsidRDefault="00162B91" w:rsidP="00DD007E">
      <w:pPr>
        <w:pStyle w:val="Agreement2"/>
        <w:keepNext/>
        <w:tabs>
          <w:tab w:val="clear" w:pos="2160"/>
          <w:tab w:val="num" w:pos="360"/>
        </w:tabs>
        <w:spacing w:after="0"/>
        <w:ind w:left="360" w:hanging="360"/>
        <w:rPr>
          <w:rFonts w:ascii="Times New Roman" w:hAnsi="Times New Roman" w:cs="Times New Roman"/>
          <w:b/>
          <w:sz w:val="24"/>
          <w:szCs w:val="24"/>
          <w:lang w:val="en-US"/>
        </w:rPr>
      </w:pPr>
      <w:r w:rsidRPr="00BD0855">
        <w:rPr>
          <w:rFonts w:ascii="Times New Roman" w:hAnsi="Times New Roman" w:cs="Times New Roman"/>
          <w:sz w:val="24"/>
          <w:szCs w:val="24"/>
          <w:lang w:val="en-US"/>
        </w:rPr>
        <w:t>this decision is the decision of the principal regulator and evidences the decision of the securities regulatory authority or regulator in Ontario.</w:t>
      </w:r>
    </w:p>
    <w:p w14:paraId="723F8E8C" w14:textId="77777777" w:rsidR="00DD007E" w:rsidRPr="00BD0855" w:rsidRDefault="00DD007E" w:rsidP="00DD007E">
      <w:pPr>
        <w:pStyle w:val="Agreement2"/>
        <w:keepNext/>
        <w:numPr>
          <w:ilvl w:val="0"/>
          <w:numId w:val="0"/>
        </w:numPr>
        <w:tabs>
          <w:tab w:val="num" w:pos="360"/>
        </w:tabs>
        <w:spacing w:after="0"/>
        <w:ind w:left="360" w:hanging="360"/>
        <w:rPr>
          <w:rFonts w:ascii="Times New Roman" w:hAnsi="Times New Roman" w:cs="Times New Roman"/>
          <w:b/>
          <w:sz w:val="24"/>
          <w:szCs w:val="24"/>
          <w:lang w:val="en-US"/>
        </w:rPr>
      </w:pPr>
    </w:p>
    <w:p w14:paraId="40A4792A" w14:textId="0E70BA7C" w:rsidR="00574872" w:rsidRPr="00BD0855" w:rsidRDefault="00162B91" w:rsidP="00DD007E">
      <w:pPr>
        <w:pStyle w:val="Agreement2"/>
        <w:keepNext/>
        <w:numPr>
          <w:ilvl w:val="0"/>
          <w:numId w:val="0"/>
        </w:numPr>
        <w:tabs>
          <w:tab w:val="num" w:pos="360"/>
        </w:tabs>
        <w:spacing w:after="0"/>
        <w:ind w:left="360" w:hanging="360"/>
        <w:rPr>
          <w:rFonts w:ascii="Times New Roman" w:hAnsi="Times New Roman" w:cs="Times New Roman"/>
          <w:b/>
          <w:sz w:val="24"/>
          <w:szCs w:val="24"/>
          <w:lang w:val="en-US"/>
        </w:rPr>
      </w:pPr>
      <w:r w:rsidRPr="00BD0855">
        <w:rPr>
          <w:rFonts w:ascii="Times New Roman" w:hAnsi="Times New Roman" w:cs="Times New Roman"/>
          <w:b/>
          <w:sz w:val="24"/>
          <w:szCs w:val="24"/>
          <w:lang w:val="en-US"/>
        </w:rPr>
        <w:t>Interpretation</w:t>
      </w:r>
    </w:p>
    <w:p w14:paraId="1CFBA894" w14:textId="60995A91" w:rsidR="00DD007E" w:rsidRPr="00BD0855" w:rsidRDefault="00162B91" w:rsidP="00337C4D">
      <w:pPr>
        <w:pStyle w:val="ParaNumbered"/>
        <w:ind w:left="68"/>
      </w:pPr>
      <w:r w:rsidRPr="00BD0855">
        <w:t xml:space="preserve">Terms defined in National Instrument 14-101 </w:t>
      </w:r>
      <w:r w:rsidRPr="00BD0855">
        <w:rPr>
          <w:i/>
        </w:rPr>
        <w:t xml:space="preserve">Definitions </w:t>
      </w:r>
      <w:r w:rsidR="00552811" w:rsidRPr="00BD0855">
        <w:t xml:space="preserve">and MI 11-102 </w:t>
      </w:r>
      <w:r w:rsidRPr="00BD0855">
        <w:t>have the same meaning if used in this decision, unless otherwise defined.</w:t>
      </w:r>
    </w:p>
    <w:p w14:paraId="0D5B8C6F" w14:textId="77777777" w:rsidR="00DD007E" w:rsidRPr="00BD0855" w:rsidRDefault="00DD007E" w:rsidP="00DD007E">
      <w:pPr>
        <w:pStyle w:val="BodyText"/>
        <w:tabs>
          <w:tab w:val="num" w:pos="360"/>
        </w:tabs>
        <w:spacing w:after="0"/>
        <w:ind w:left="360" w:hanging="360"/>
        <w:rPr>
          <w:rFonts w:ascii="Times New Roman" w:hAnsi="Times New Roman" w:cs="Times New Roman"/>
          <w:sz w:val="24"/>
          <w:szCs w:val="24"/>
          <w:lang w:val="en-US"/>
        </w:rPr>
      </w:pPr>
    </w:p>
    <w:p w14:paraId="3F8D70A6" w14:textId="0C273819" w:rsidR="00574872" w:rsidRPr="00BD0855" w:rsidRDefault="00162B91" w:rsidP="00DD007E">
      <w:pPr>
        <w:pStyle w:val="BodyText"/>
        <w:tabs>
          <w:tab w:val="num" w:pos="360"/>
        </w:tabs>
        <w:spacing w:after="0"/>
        <w:ind w:left="360" w:hanging="360"/>
        <w:rPr>
          <w:rFonts w:ascii="Times New Roman" w:hAnsi="Times New Roman" w:cs="Times New Roman"/>
          <w:b/>
          <w:sz w:val="24"/>
          <w:szCs w:val="24"/>
          <w:lang w:val="en-US"/>
        </w:rPr>
      </w:pPr>
      <w:r w:rsidRPr="00BD0855">
        <w:rPr>
          <w:rFonts w:ascii="Times New Roman" w:hAnsi="Times New Roman" w:cs="Times New Roman"/>
          <w:b/>
          <w:sz w:val="24"/>
          <w:szCs w:val="24"/>
          <w:lang w:val="en-US"/>
        </w:rPr>
        <w:t>Representations</w:t>
      </w:r>
    </w:p>
    <w:p w14:paraId="30276833" w14:textId="1CB6ED63" w:rsidR="00574872" w:rsidRPr="00BD0855" w:rsidRDefault="00162B91" w:rsidP="00337C4D">
      <w:pPr>
        <w:pStyle w:val="ParaNumbered"/>
        <w:ind w:left="68"/>
      </w:pPr>
      <w:r w:rsidRPr="00BD0855">
        <w:t>This decision is based on the following facts represented by the Filer:</w:t>
      </w:r>
    </w:p>
    <w:p w14:paraId="07B4132A" w14:textId="77777777" w:rsidR="00DD007E" w:rsidRPr="00BD0855" w:rsidRDefault="00DD007E" w:rsidP="00DD007E">
      <w:pPr>
        <w:pStyle w:val="BodyText"/>
        <w:keepNext/>
        <w:tabs>
          <w:tab w:val="num" w:pos="360"/>
          <w:tab w:val="left" w:pos="720"/>
          <w:tab w:val="left" w:pos="1440"/>
          <w:tab w:val="left" w:pos="2160"/>
          <w:tab w:val="left" w:pos="2880"/>
          <w:tab w:val="left" w:pos="3600"/>
          <w:tab w:val="left" w:pos="4320"/>
          <w:tab w:val="left" w:pos="5040"/>
          <w:tab w:val="left" w:pos="5760"/>
          <w:tab w:val="left" w:pos="6480"/>
          <w:tab w:val="left" w:pos="7200"/>
          <w:tab w:val="left" w:pos="7815"/>
        </w:tabs>
        <w:spacing w:after="0"/>
        <w:ind w:left="360" w:hanging="360"/>
        <w:rPr>
          <w:rFonts w:ascii="Times New Roman" w:hAnsi="Times New Roman" w:cs="Times New Roman"/>
          <w:sz w:val="24"/>
          <w:szCs w:val="24"/>
          <w:lang w:val="en-US"/>
        </w:rPr>
      </w:pPr>
    </w:p>
    <w:p w14:paraId="4711A0CC" w14:textId="49E31AAA" w:rsidR="00B003E4" w:rsidRPr="00BD0855" w:rsidRDefault="00DD007E" w:rsidP="00DD007E">
      <w:pPr>
        <w:pStyle w:val="ListParagraph"/>
        <w:numPr>
          <w:ilvl w:val="0"/>
          <w:numId w:val="8"/>
        </w:numPr>
        <w:ind w:left="360"/>
        <w:rPr>
          <w:rFonts w:ascii="Times New Roman" w:hAnsi="Times New Roman" w:cs="Times New Roman"/>
          <w:sz w:val="24"/>
          <w:szCs w:val="24"/>
        </w:rPr>
      </w:pPr>
      <w:r w:rsidRPr="00BD0855">
        <w:rPr>
          <w:rFonts w:ascii="Times New Roman" w:hAnsi="Times New Roman" w:cs="Times New Roman"/>
          <w:sz w:val="24"/>
          <w:szCs w:val="24"/>
        </w:rPr>
        <w:t>u</w:t>
      </w:r>
      <w:r w:rsidR="00162B91" w:rsidRPr="00BD0855">
        <w:rPr>
          <w:rFonts w:ascii="Times New Roman" w:hAnsi="Times New Roman" w:cs="Times New Roman"/>
          <w:sz w:val="24"/>
          <w:szCs w:val="24"/>
        </w:rPr>
        <w:t xml:space="preserve">ntil November 1, 2018, the Filer was a credit union incorporated under the </w:t>
      </w:r>
      <w:r w:rsidR="00162B91" w:rsidRPr="00BD0855">
        <w:rPr>
          <w:rFonts w:ascii="Times New Roman" w:hAnsi="Times New Roman" w:cs="Times New Roman"/>
          <w:i/>
          <w:sz w:val="24"/>
          <w:szCs w:val="24"/>
        </w:rPr>
        <w:t xml:space="preserve">Credit Union Incorporation Act </w:t>
      </w:r>
      <w:r w:rsidR="00162B91" w:rsidRPr="00BD0855">
        <w:rPr>
          <w:rFonts w:ascii="Times New Roman" w:hAnsi="Times New Roman" w:cs="Times New Roman"/>
          <w:sz w:val="24"/>
          <w:szCs w:val="24"/>
        </w:rPr>
        <w:t>(British Columbia);</w:t>
      </w:r>
    </w:p>
    <w:p w14:paraId="2882CBBE" w14:textId="77777777" w:rsidR="00134604" w:rsidRPr="00BD0855" w:rsidRDefault="00134604" w:rsidP="00134604">
      <w:pPr>
        <w:pStyle w:val="ListParagraph"/>
        <w:ind w:left="360"/>
        <w:rPr>
          <w:rFonts w:ascii="Times New Roman" w:hAnsi="Times New Roman" w:cs="Times New Roman"/>
          <w:sz w:val="24"/>
          <w:szCs w:val="24"/>
        </w:rPr>
      </w:pPr>
    </w:p>
    <w:p w14:paraId="0A529FBC" w14:textId="56AC5459" w:rsidR="00B003E4" w:rsidRPr="00BD0855" w:rsidRDefault="00DD007E" w:rsidP="00DD007E">
      <w:pPr>
        <w:pStyle w:val="ListParagraph"/>
        <w:numPr>
          <w:ilvl w:val="0"/>
          <w:numId w:val="8"/>
        </w:numPr>
        <w:ind w:left="360"/>
        <w:rPr>
          <w:rFonts w:ascii="Times New Roman" w:hAnsi="Times New Roman" w:cs="Times New Roman"/>
          <w:sz w:val="24"/>
          <w:szCs w:val="24"/>
        </w:rPr>
      </w:pPr>
      <w:r w:rsidRPr="00BD0855">
        <w:rPr>
          <w:rFonts w:ascii="Times New Roman" w:hAnsi="Times New Roman" w:cs="Times New Roman"/>
          <w:sz w:val="24"/>
          <w:szCs w:val="24"/>
        </w:rPr>
        <w:t>o</w:t>
      </w:r>
      <w:r w:rsidR="00162B91" w:rsidRPr="00BD0855">
        <w:rPr>
          <w:rFonts w:ascii="Times New Roman" w:hAnsi="Times New Roman" w:cs="Times New Roman"/>
          <w:sz w:val="24"/>
          <w:szCs w:val="24"/>
        </w:rPr>
        <w:t xml:space="preserve">n November 1, 2018, the Filer continued as a federal credit union under the </w:t>
      </w:r>
      <w:r w:rsidR="00162B91" w:rsidRPr="00BD0855">
        <w:rPr>
          <w:rFonts w:ascii="Times New Roman" w:hAnsi="Times New Roman" w:cs="Times New Roman"/>
          <w:i/>
          <w:sz w:val="24"/>
          <w:szCs w:val="24"/>
        </w:rPr>
        <w:t>Bank Act</w:t>
      </w:r>
      <w:r w:rsidR="00162B91" w:rsidRPr="00BD0855">
        <w:rPr>
          <w:rFonts w:ascii="Times New Roman" w:hAnsi="Times New Roman" w:cs="Times New Roman"/>
          <w:sz w:val="24"/>
          <w:szCs w:val="24"/>
        </w:rPr>
        <w:t xml:space="preserve"> in order to have the ability to conduct its operations throughout Canada; </w:t>
      </w:r>
    </w:p>
    <w:p w14:paraId="2C2CC568" w14:textId="77777777" w:rsidR="00DD007E" w:rsidRPr="00BD0855" w:rsidRDefault="00DD007E" w:rsidP="00DD007E">
      <w:pPr>
        <w:pStyle w:val="ListParagraph"/>
        <w:rPr>
          <w:rFonts w:ascii="Times New Roman" w:hAnsi="Times New Roman" w:cs="Times New Roman"/>
          <w:sz w:val="24"/>
          <w:szCs w:val="24"/>
        </w:rPr>
      </w:pPr>
    </w:p>
    <w:p w14:paraId="1EC698CF" w14:textId="06E786F3" w:rsidR="00B003E4" w:rsidRPr="00BD0855" w:rsidRDefault="00DD007E" w:rsidP="00DD007E">
      <w:pPr>
        <w:pStyle w:val="ListParagraph"/>
        <w:numPr>
          <w:ilvl w:val="0"/>
          <w:numId w:val="8"/>
        </w:numPr>
        <w:ind w:left="360"/>
        <w:rPr>
          <w:rFonts w:ascii="Times New Roman" w:hAnsi="Times New Roman" w:cs="Times New Roman"/>
          <w:sz w:val="24"/>
          <w:szCs w:val="24"/>
        </w:rPr>
      </w:pPr>
      <w:r w:rsidRPr="00BD0855">
        <w:rPr>
          <w:rFonts w:ascii="Times New Roman" w:hAnsi="Times New Roman" w:cs="Times New Roman"/>
          <w:sz w:val="24"/>
          <w:szCs w:val="24"/>
        </w:rPr>
        <w:t>t</w:t>
      </w:r>
      <w:r w:rsidR="00162B91" w:rsidRPr="00BD0855">
        <w:rPr>
          <w:rFonts w:ascii="Times New Roman" w:hAnsi="Times New Roman" w:cs="Times New Roman"/>
          <w:sz w:val="24"/>
          <w:szCs w:val="24"/>
        </w:rPr>
        <w:t>he Filer’s head office continues to be located in Surrey, British Columbia;</w:t>
      </w:r>
    </w:p>
    <w:p w14:paraId="17C60CAC" w14:textId="77777777" w:rsidR="00DD007E" w:rsidRPr="00BD0855" w:rsidRDefault="00DD007E" w:rsidP="00DD007E">
      <w:pPr>
        <w:pStyle w:val="ListParagraph"/>
        <w:rPr>
          <w:rFonts w:ascii="Times New Roman" w:hAnsi="Times New Roman" w:cs="Times New Roman"/>
          <w:sz w:val="24"/>
          <w:szCs w:val="24"/>
        </w:rPr>
      </w:pPr>
    </w:p>
    <w:p w14:paraId="5C50AE1B" w14:textId="5D7372D1" w:rsidR="00DD007E" w:rsidRPr="00BD0855" w:rsidRDefault="00DD007E" w:rsidP="00613E49">
      <w:pPr>
        <w:pStyle w:val="ListParagraph"/>
        <w:numPr>
          <w:ilvl w:val="0"/>
          <w:numId w:val="8"/>
        </w:numPr>
        <w:ind w:left="360"/>
        <w:rPr>
          <w:rFonts w:ascii="Times New Roman" w:hAnsi="Times New Roman" w:cs="Times New Roman"/>
          <w:sz w:val="24"/>
          <w:szCs w:val="24"/>
        </w:rPr>
      </w:pPr>
      <w:r w:rsidRPr="00BD0855">
        <w:rPr>
          <w:rFonts w:ascii="Times New Roman" w:hAnsi="Times New Roman" w:cs="Times New Roman"/>
          <w:sz w:val="24"/>
          <w:szCs w:val="24"/>
        </w:rPr>
        <w:t>t</w:t>
      </w:r>
      <w:r w:rsidR="00162B91" w:rsidRPr="00BD0855">
        <w:rPr>
          <w:rFonts w:ascii="Times New Roman" w:hAnsi="Times New Roman" w:cs="Times New Roman"/>
          <w:sz w:val="24"/>
          <w:szCs w:val="24"/>
        </w:rPr>
        <w:t>he Filer is not in default under applicable securities legislation in any jurisdiction of Canada;</w:t>
      </w:r>
    </w:p>
    <w:p w14:paraId="1E342205" w14:textId="77777777" w:rsidR="00DD007E" w:rsidRPr="00BD0855" w:rsidRDefault="00DD007E" w:rsidP="00DD007E">
      <w:pPr>
        <w:pStyle w:val="ListParagraph"/>
        <w:rPr>
          <w:rFonts w:ascii="Times New Roman" w:hAnsi="Times New Roman" w:cs="Times New Roman"/>
          <w:sz w:val="24"/>
          <w:szCs w:val="24"/>
        </w:rPr>
      </w:pPr>
    </w:p>
    <w:p w14:paraId="2B1B84E1" w14:textId="2A4E73D0" w:rsidR="00B003E4" w:rsidRPr="00BD0855" w:rsidRDefault="00DD007E" w:rsidP="00613E49">
      <w:pPr>
        <w:pStyle w:val="ListParagraph"/>
        <w:numPr>
          <w:ilvl w:val="0"/>
          <w:numId w:val="8"/>
        </w:numPr>
        <w:ind w:left="360"/>
        <w:rPr>
          <w:rFonts w:ascii="Times New Roman" w:hAnsi="Times New Roman" w:cs="Times New Roman"/>
          <w:sz w:val="24"/>
          <w:szCs w:val="24"/>
        </w:rPr>
      </w:pPr>
      <w:r w:rsidRPr="00BD0855">
        <w:rPr>
          <w:rFonts w:ascii="Times New Roman" w:hAnsi="Times New Roman" w:cs="Times New Roman"/>
          <w:sz w:val="24"/>
          <w:szCs w:val="24"/>
        </w:rPr>
        <w:t>t</w:t>
      </w:r>
      <w:r w:rsidR="00162B91" w:rsidRPr="00BD0855">
        <w:rPr>
          <w:rFonts w:ascii="Times New Roman" w:hAnsi="Times New Roman" w:cs="Times New Roman"/>
          <w:sz w:val="24"/>
          <w:szCs w:val="24"/>
        </w:rPr>
        <w:t>he Filer is a member-owned financial cooperative with a business focused on day-to-day banking, investments and personal and business lending;</w:t>
      </w:r>
    </w:p>
    <w:p w14:paraId="708891E9" w14:textId="77777777" w:rsidR="00DD007E" w:rsidRPr="00BD0855" w:rsidRDefault="00DD007E" w:rsidP="00DD007E">
      <w:pPr>
        <w:pStyle w:val="ListParagraph"/>
        <w:rPr>
          <w:rFonts w:ascii="Times New Roman" w:hAnsi="Times New Roman" w:cs="Times New Roman"/>
          <w:sz w:val="24"/>
          <w:szCs w:val="24"/>
        </w:rPr>
      </w:pPr>
    </w:p>
    <w:p w14:paraId="68D74768" w14:textId="3654391A" w:rsidR="00DD007E" w:rsidRPr="00BD0855" w:rsidRDefault="00DD007E" w:rsidP="00DD007E">
      <w:pPr>
        <w:pStyle w:val="ListParagraph"/>
        <w:numPr>
          <w:ilvl w:val="0"/>
          <w:numId w:val="8"/>
        </w:numPr>
        <w:ind w:left="360"/>
        <w:rPr>
          <w:rFonts w:ascii="Times New Roman" w:hAnsi="Times New Roman" w:cs="Times New Roman"/>
          <w:sz w:val="24"/>
          <w:szCs w:val="24"/>
        </w:rPr>
      </w:pPr>
      <w:r w:rsidRPr="00BD0855">
        <w:rPr>
          <w:rFonts w:ascii="Times New Roman" w:hAnsi="Times New Roman" w:cs="Times New Roman"/>
          <w:sz w:val="24"/>
          <w:szCs w:val="24"/>
        </w:rPr>
        <w:lastRenderedPageBreak/>
        <w:t>t</w:t>
      </w:r>
      <w:r w:rsidR="00162B91" w:rsidRPr="00BD0855">
        <w:rPr>
          <w:rFonts w:ascii="Times New Roman" w:hAnsi="Times New Roman" w:cs="Times New Roman"/>
          <w:sz w:val="24"/>
          <w:szCs w:val="24"/>
        </w:rPr>
        <w:t>here is a membership requirement for customers of the Filer</w:t>
      </w:r>
      <w:r w:rsidR="00134604" w:rsidRPr="00BD0855">
        <w:rPr>
          <w:rFonts w:ascii="Times New Roman" w:hAnsi="Times New Roman" w:cs="Times New Roman"/>
          <w:sz w:val="24"/>
          <w:szCs w:val="24"/>
        </w:rPr>
        <w:t>;</w:t>
      </w:r>
      <w:r w:rsidR="00162B91" w:rsidRPr="00BD0855">
        <w:rPr>
          <w:rFonts w:ascii="Times New Roman" w:hAnsi="Times New Roman" w:cs="Times New Roman"/>
          <w:sz w:val="24"/>
          <w:szCs w:val="24"/>
        </w:rPr>
        <w:t xml:space="preserve"> </w:t>
      </w:r>
      <w:r w:rsidR="00134604" w:rsidRPr="00BD0855">
        <w:rPr>
          <w:rFonts w:ascii="Times New Roman" w:hAnsi="Times New Roman" w:cs="Times New Roman"/>
          <w:sz w:val="24"/>
          <w:szCs w:val="24"/>
        </w:rPr>
        <w:t>e</w:t>
      </w:r>
      <w:r w:rsidR="00162B91" w:rsidRPr="00BD0855">
        <w:rPr>
          <w:rFonts w:ascii="Times New Roman" w:hAnsi="Times New Roman" w:cs="Times New Roman"/>
          <w:sz w:val="24"/>
          <w:szCs w:val="24"/>
        </w:rPr>
        <w:t>ach member</w:t>
      </w:r>
      <w:r w:rsidR="00D95A33" w:rsidRPr="00BD0855">
        <w:rPr>
          <w:rFonts w:ascii="Times New Roman" w:hAnsi="Times New Roman" w:cs="Times New Roman"/>
          <w:sz w:val="24"/>
          <w:szCs w:val="24"/>
        </w:rPr>
        <w:t xml:space="preserve"> (Member)</w:t>
      </w:r>
      <w:r w:rsidR="00162B91" w:rsidRPr="00BD0855">
        <w:rPr>
          <w:rFonts w:ascii="Times New Roman" w:hAnsi="Times New Roman" w:cs="Times New Roman"/>
          <w:sz w:val="24"/>
          <w:szCs w:val="24"/>
        </w:rPr>
        <w:t xml:space="preserve"> is issued </w:t>
      </w:r>
      <w:r w:rsidR="00D95A33" w:rsidRPr="00BD0855">
        <w:rPr>
          <w:rFonts w:ascii="Times New Roman" w:hAnsi="Times New Roman" w:cs="Times New Roman"/>
          <w:sz w:val="24"/>
          <w:szCs w:val="24"/>
        </w:rPr>
        <w:t>Class A Equity Shares (</w:t>
      </w:r>
      <w:r w:rsidR="00162B91" w:rsidRPr="00BD0855">
        <w:rPr>
          <w:rFonts w:ascii="Times New Roman" w:hAnsi="Times New Roman" w:cs="Times New Roman"/>
          <w:sz w:val="24"/>
          <w:szCs w:val="24"/>
        </w:rPr>
        <w:t>Membership Shares</w:t>
      </w:r>
      <w:r w:rsidR="00D95A33" w:rsidRPr="00BD0855">
        <w:rPr>
          <w:rFonts w:ascii="Times New Roman" w:hAnsi="Times New Roman" w:cs="Times New Roman"/>
          <w:sz w:val="24"/>
          <w:szCs w:val="24"/>
        </w:rPr>
        <w:t>)</w:t>
      </w:r>
      <w:r w:rsidR="00162B91" w:rsidRPr="00BD0855">
        <w:rPr>
          <w:rFonts w:ascii="Times New Roman" w:hAnsi="Times New Roman" w:cs="Times New Roman"/>
          <w:sz w:val="24"/>
          <w:szCs w:val="24"/>
        </w:rPr>
        <w:t xml:space="preserve"> at the start of</w:t>
      </w:r>
      <w:r w:rsidR="00322BC2" w:rsidRPr="00BD0855">
        <w:rPr>
          <w:rFonts w:ascii="Times New Roman" w:hAnsi="Times New Roman" w:cs="Times New Roman"/>
          <w:sz w:val="24"/>
          <w:szCs w:val="24"/>
        </w:rPr>
        <w:t xml:space="preserve"> the customer relationship; t</w:t>
      </w:r>
      <w:r w:rsidR="00162B91" w:rsidRPr="00BD0855">
        <w:rPr>
          <w:rFonts w:ascii="Times New Roman" w:hAnsi="Times New Roman" w:cs="Times New Roman"/>
          <w:sz w:val="24"/>
          <w:szCs w:val="24"/>
        </w:rPr>
        <w:t>here are voting rights attached to Membership Shares;</w:t>
      </w:r>
    </w:p>
    <w:p w14:paraId="504C0F70" w14:textId="77777777" w:rsidR="00DD007E" w:rsidRPr="00BD0855" w:rsidRDefault="00DD007E" w:rsidP="00DD007E">
      <w:pPr>
        <w:pStyle w:val="ListParagraph"/>
        <w:rPr>
          <w:rFonts w:ascii="Times New Roman" w:hAnsi="Times New Roman" w:cs="Times New Roman"/>
          <w:sz w:val="24"/>
          <w:szCs w:val="24"/>
        </w:rPr>
      </w:pPr>
    </w:p>
    <w:p w14:paraId="062CF846" w14:textId="46DF4763" w:rsidR="00B003E4" w:rsidRPr="00BD0855" w:rsidRDefault="00DD007E" w:rsidP="00DD007E">
      <w:pPr>
        <w:pStyle w:val="ListParagraph"/>
        <w:numPr>
          <w:ilvl w:val="0"/>
          <w:numId w:val="8"/>
        </w:numPr>
        <w:ind w:left="360"/>
        <w:rPr>
          <w:rFonts w:ascii="Times New Roman" w:hAnsi="Times New Roman" w:cs="Times New Roman"/>
          <w:sz w:val="24"/>
          <w:szCs w:val="24"/>
        </w:rPr>
      </w:pPr>
      <w:r w:rsidRPr="00BD0855">
        <w:rPr>
          <w:rFonts w:ascii="Times New Roman" w:hAnsi="Times New Roman" w:cs="Times New Roman"/>
          <w:sz w:val="24"/>
          <w:szCs w:val="24"/>
        </w:rPr>
        <w:t>p</w:t>
      </w:r>
      <w:r w:rsidR="00162B91" w:rsidRPr="00BD0855">
        <w:rPr>
          <w:rFonts w:ascii="Times New Roman" w:hAnsi="Times New Roman" w:cs="Times New Roman"/>
          <w:sz w:val="24"/>
          <w:szCs w:val="24"/>
        </w:rPr>
        <w:t>rior to its continuance to the federal jurisdiction, the Filer issued its Membership Shares</w:t>
      </w:r>
      <w:r w:rsidR="00D95A33" w:rsidRPr="00BD0855">
        <w:rPr>
          <w:rFonts w:ascii="Times New Roman" w:hAnsi="Times New Roman" w:cs="Times New Roman"/>
          <w:sz w:val="24"/>
          <w:szCs w:val="24"/>
        </w:rPr>
        <w:t xml:space="preserve"> and other securities</w:t>
      </w:r>
      <w:r w:rsidR="00162B91" w:rsidRPr="00BD0855">
        <w:rPr>
          <w:rFonts w:ascii="Times New Roman" w:hAnsi="Times New Roman" w:cs="Times New Roman"/>
          <w:sz w:val="24"/>
          <w:szCs w:val="24"/>
        </w:rPr>
        <w:t xml:space="preserve"> pursuant to BC Instrument 45-531 </w:t>
      </w:r>
      <w:r w:rsidR="00162B91" w:rsidRPr="00BD0855">
        <w:rPr>
          <w:rFonts w:ascii="Times New Roman" w:hAnsi="Times New Roman" w:cs="Times New Roman"/>
          <w:i/>
          <w:sz w:val="24"/>
          <w:szCs w:val="24"/>
        </w:rPr>
        <w:t>Exemptions for shares or deposits of a credit union</w:t>
      </w:r>
      <w:r w:rsidR="00162B91" w:rsidRPr="00BD0855">
        <w:rPr>
          <w:rFonts w:ascii="Times New Roman" w:hAnsi="Times New Roman" w:cs="Times New Roman"/>
          <w:sz w:val="24"/>
          <w:szCs w:val="24"/>
        </w:rPr>
        <w:t xml:space="preserve"> (BCI 45-53</w:t>
      </w:r>
      <w:r w:rsidR="00850C2B" w:rsidRPr="00BD0855">
        <w:rPr>
          <w:rFonts w:ascii="Times New Roman" w:hAnsi="Times New Roman" w:cs="Times New Roman"/>
          <w:sz w:val="24"/>
          <w:szCs w:val="24"/>
        </w:rPr>
        <w:t>1</w:t>
      </w:r>
      <w:r w:rsidR="00162B91" w:rsidRPr="00BD0855">
        <w:rPr>
          <w:rFonts w:ascii="Times New Roman" w:hAnsi="Times New Roman" w:cs="Times New Roman"/>
          <w:sz w:val="24"/>
          <w:szCs w:val="24"/>
        </w:rPr>
        <w:t>)</w:t>
      </w:r>
      <w:r w:rsidRPr="00BD0855">
        <w:rPr>
          <w:rFonts w:ascii="Times New Roman" w:hAnsi="Times New Roman" w:cs="Times New Roman"/>
          <w:sz w:val="24"/>
          <w:szCs w:val="24"/>
        </w:rPr>
        <w:t>; si</w:t>
      </w:r>
      <w:r w:rsidR="00162B91" w:rsidRPr="00BD0855">
        <w:rPr>
          <w:rFonts w:ascii="Times New Roman" w:hAnsi="Times New Roman" w:cs="Times New Roman"/>
          <w:sz w:val="24"/>
          <w:szCs w:val="24"/>
        </w:rPr>
        <w:t xml:space="preserve">nce its continuance to the federal jurisdiction on November 1, 2018, the Filer has issued Membership Shares in reliance on the </w:t>
      </w:r>
      <w:r w:rsidR="00134604" w:rsidRPr="00BD0855">
        <w:rPr>
          <w:rFonts w:ascii="Times New Roman" w:hAnsi="Times New Roman" w:cs="Times New Roman"/>
          <w:sz w:val="24"/>
          <w:szCs w:val="24"/>
        </w:rPr>
        <w:t xml:space="preserve">prospectus </w:t>
      </w:r>
      <w:r w:rsidR="00162B91" w:rsidRPr="00BD0855">
        <w:rPr>
          <w:rFonts w:ascii="Times New Roman" w:hAnsi="Times New Roman" w:cs="Times New Roman"/>
          <w:sz w:val="24"/>
          <w:szCs w:val="24"/>
        </w:rPr>
        <w:t xml:space="preserve">exemption </w:t>
      </w:r>
      <w:r w:rsidR="00134604" w:rsidRPr="00BD0855">
        <w:rPr>
          <w:rFonts w:ascii="Times New Roman" w:hAnsi="Times New Roman" w:cs="Times New Roman"/>
          <w:sz w:val="24"/>
          <w:szCs w:val="24"/>
        </w:rPr>
        <w:t xml:space="preserve">provided under </w:t>
      </w:r>
      <w:r w:rsidR="000C3733" w:rsidRPr="00BD0855">
        <w:rPr>
          <w:rFonts w:ascii="Times New Roman" w:hAnsi="Times New Roman" w:cs="Times New Roman"/>
          <w:sz w:val="24"/>
          <w:szCs w:val="24"/>
        </w:rPr>
        <w:t xml:space="preserve">a decision made by the principal regulator dated July 11, </w:t>
      </w:r>
      <w:r w:rsidR="00162B91" w:rsidRPr="00BD0855">
        <w:rPr>
          <w:rFonts w:ascii="Times New Roman" w:hAnsi="Times New Roman" w:cs="Times New Roman"/>
          <w:sz w:val="24"/>
          <w:szCs w:val="24"/>
        </w:rPr>
        <w:t>2018;</w:t>
      </w:r>
    </w:p>
    <w:p w14:paraId="54FFA28C" w14:textId="77777777" w:rsidR="001504D8" w:rsidRPr="00BD0855" w:rsidRDefault="001504D8" w:rsidP="00730833">
      <w:pPr>
        <w:pStyle w:val="ListParagraph"/>
        <w:rPr>
          <w:rFonts w:ascii="Times New Roman" w:hAnsi="Times New Roman" w:cs="Times New Roman"/>
          <w:sz w:val="24"/>
          <w:szCs w:val="24"/>
        </w:rPr>
      </w:pPr>
    </w:p>
    <w:p w14:paraId="22B3563A" w14:textId="71D32A0C" w:rsidR="001504D8" w:rsidRPr="00BD0855" w:rsidRDefault="001504D8" w:rsidP="00DD007E">
      <w:pPr>
        <w:pStyle w:val="ListParagraph"/>
        <w:numPr>
          <w:ilvl w:val="0"/>
          <w:numId w:val="8"/>
        </w:numPr>
        <w:ind w:left="360"/>
        <w:rPr>
          <w:rFonts w:ascii="Times New Roman" w:hAnsi="Times New Roman" w:cs="Times New Roman"/>
          <w:sz w:val="24"/>
          <w:szCs w:val="24"/>
        </w:rPr>
      </w:pPr>
      <w:r w:rsidRPr="00BD0855">
        <w:rPr>
          <w:rFonts w:ascii="Times New Roman" w:hAnsi="Times New Roman" w:cs="Times New Roman"/>
          <w:sz w:val="24"/>
          <w:szCs w:val="24"/>
        </w:rPr>
        <w:t xml:space="preserve">the Legislation contains local exemptions from the prospectus requirement that are only available to credit unions organized and regulated under the legislation of that jurisdiction; </w:t>
      </w:r>
      <w:r w:rsidR="00B25CD4" w:rsidRPr="00BD0855">
        <w:rPr>
          <w:rFonts w:ascii="Times New Roman" w:hAnsi="Times New Roman" w:cs="Times New Roman"/>
          <w:sz w:val="24"/>
          <w:szCs w:val="24"/>
        </w:rPr>
        <w:t xml:space="preserve">some </w:t>
      </w:r>
      <w:r w:rsidRPr="00BD0855">
        <w:rPr>
          <w:rFonts w:ascii="Times New Roman" w:hAnsi="Times New Roman" w:cs="Times New Roman"/>
          <w:sz w:val="24"/>
          <w:szCs w:val="24"/>
        </w:rPr>
        <w:t xml:space="preserve">other jurisdictions of Canada have similar local exemptions from the prospectus requirement in their securities legislation; securities distributed under the local exemptions in the Legislation and the similar local exemptions in </w:t>
      </w:r>
      <w:r w:rsidR="00B25CD4" w:rsidRPr="00BD0855">
        <w:rPr>
          <w:rFonts w:ascii="Times New Roman" w:hAnsi="Times New Roman" w:cs="Times New Roman"/>
          <w:sz w:val="24"/>
          <w:szCs w:val="24"/>
        </w:rPr>
        <w:t xml:space="preserve">some </w:t>
      </w:r>
      <w:r w:rsidRPr="00BD0855">
        <w:rPr>
          <w:rFonts w:ascii="Times New Roman" w:hAnsi="Times New Roman" w:cs="Times New Roman"/>
          <w:sz w:val="24"/>
          <w:szCs w:val="24"/>
        </w:rPr>
        <w:t xml:space="preserve">other jurisdictions of Canada are not subject to resale restrictions under National Instrument 45-102 </w:t>
      </w:r>
      <w:r w:rsidRPr="00BD0855">
        <w:rPr>
          <w:rFonts w:ascii="Times New Roman" w:hAnsi="Times New Roman" w:cs="Times New Roman"/>
          <w:i/>
          <w:sz w:val="24"/>
          <w:szCs w:val="24"/>
        </w:rPr>
        <w:t>Resale of Securities</w:t>
      </w:r>
      <w:r w:rsidR="00A365A1" w:rsidRPr="00BD0855">
        <w:rPr>
          <w:rFonts w:ascii="Times New Roman" w:hAnsi="Times New Roman" w:cs="Times New Roman"/>
          <w:i/>
          <w:sz w:val="24"/>
          <w:szCs w:val="24"/>
        </w:rPr>
        <w:t xml:space="preserve"> </w:t>
      </w:r>
      <w:r w:rsidR="00A365A1" w:rsidRPr="00BD0855">
        <w:rPr>
          <w:rFonts w:ascii="Times New Roman" w:hAnsi="Times New Roman" w:cs="Times New Roman"/>
          <w:sz w:val="24"/>
          <w:szCs w:val="24"/>
        </w:rPr>
        <w:t>(NI 45-102)</w:t>
      </w:r>
      <w:r w:rsidRPr="00BD0855">
        <w:rPr>
          <w:rFonts w:ascii="Times New Roman" w:hAnsi="Times New Roman" w:cs="Times New Roman"/>
          <w:sz w:val="24"/>
          <w:szCs w:val="24"/>
        </w:rPr>
        <w:t>;</w:t>
      </w:r>
      <w:r w:rsidRPr="00BD0855">
        <w:rPr>
          <w:rFonts w:ascii="Times New Roman" w:hAnsi="Times New Roman" w:cs="Times New Roman"/>
          <w:i/>
          <w:sz w:val="24"/>
          <w:szCs w:val="24"/>
        </w:rPr>
        <w:t xml:space="preserve"> </w:t>
      </w:r>
    </w:p>
    <w:p w14:paraId="622A4436" w14:textId="77777777" w:rsidR="00DD007E" w:rsidRPr="00BD0855" w:rsidRDefault="00DD007E" w:rsidP="00DD007E">
      <w:pPr>
        <w:pStyle w:val="ListParagraph"/>
        <w:rPr>
          <w:rFonts w:ascii="Times New Roman" w:hAnsi="Times New Roman" w:cs="Times New Roman"/>
          <w:sz w:val="24"/>
          <w:szCs w:val="24"/>
        </w:rPr>
      </w:pPr>
    </w:p>
    <w:p w14:paraId="7F83F5A7" w14:textId="3ABF808C" w:rsidR="00D95A33" w:rsidRPr="00BD0855" w:rsidRDefault="00DD007E" w:rsidP="00DD007E">
      <w:pPr>
        <w:pStyle w:val="ListParagraph"/>
        <w:numPr>
          <w:ilvl w:val="0"/>
          <w:numId w:val="8"/>
        </w:numPr>
        <w:ind w:left="360"/>
        <w:jc w:val="left"/>
        <w:rPr>
          <w:rFonts w:ascii="Times New Roman" w:hAnsi="Times New Roman" w:cs="Times New Roman"/>
          <w:sz w:val="24"/>
          <w:szCs w:val="24"/>
        </w:rPr>
      </w:pPr>
      <w:r w:rsidRPr="00BD0855">
        <w:rPr>
          <w:rFonts w:ascii="Times New Roman" w:hAnsi="Times New Roman" w:cs="Times New Roman"/>
          <w:sz w:val="24"/>
          <w:szCs w:val="24"/>
        </w:rPr>
        <w:t>s</w:t>
      </w:r>
      <w:r w:rsidR="00162B91" w:rsidRPr="00BD0855">
        <w:rPr>
          <w:rFonts w:ascii="Times New Roman" w:hAnsi="Times New Roman" w:cs="Times New Roman"/>
          <w:sz w:val="24"/>
          <w:szCs w:val="24"/>
        </w:rPr>
        <w:t xml:space="preserve">ince the Filer has become a federal credit union, the exemptions available under BCI 45-531 are no longer available to the Filer;   </w:t>
      </w:r>
    </w:p>
    <w:p w14:paraId="7C4C99A3" w14:textId="77777777" w:rsidR="00DD007E" w:rsidRPr="00BD0855" w:rsidRDefault="00DD007E" w:rsidP="00DD007E">
      <w:pPr>
        <w:pStyle w:val="ListParagraph"/>
        <w:rPr>
          <w:rFonts w:ascii="Times New Roman" w:hAnsi="Times New Roman" w:cs="Times New Roman"/>
          <w:sz w:val="24"/>
          <w:szCs w:val="24"/>
        </w:rPr>
      </w:pPr>
    </w:p>
    <w:p w14:paraId="462145BB" w14:textId="39CC1D75" w:rsidR="00D95A33" w:rsidRPr="00BD0855" w:rsidRDefault="00DD007E" w:rsidP="00DD007E">
      <w:pPr>
        <w:pStyle w:val="ListParagraph"/>
        <w:numPr>
          <w:ilvl w:val="0"/>
          <w:numId w:val="8"/>
        </w:numPr>
        <w:ind w:left="360"/>
        <w:jc w:val="left"/>
        <w:rPr>
          <w:rFonts w:ascii="Times New Roman" w:hAnsi="Times New Roman" w:cs="Times New Roman"/>
          <w:sz w:val="24"/>
          <w:szCs w:val="24"/>
        </w:rPr>
      </w:pPr>
      <w:r w:rsidRPr="00BD0855">
        <w:rPr>
          <w:rFonts w:ascii="Times New Roman" w:hAnsi="Times New Roman" w:cs="Times New Roman"/>
          <w:sz w:val="24"/>
          <w:szCs w:val="24"/>
        </w:rPr>
        <w:t>t</w:t>
      </w:r>
      <w:r w:rsidR="00162B91" w:rsidRPr="00BD0855">
        <w:rPr>
          <w:rFonts w:ascii="Times New Roman" w:hAnsi="Times New Roman" w:cs="Times New Roman"/>
          <w:sz w:val="24"/>
          <w:szCs w:val="24"/>
        </w:rPr>
        <w:t xml:space="preserve">he Filer is proposing to issue Class D Equity Shares to Members located in </w:t>
      </w:r>
      <w:r w:rsidR="009F2F89" w:rsidRPr="00BD0855">
        <w:rPr>
          <w:rFonts w:ascii="Times New Roman" w:hAnsi="Times New Roman" w:cs="Times New Roman"/>
          <w:sz w:val="24"/>
          <w:szCs w:val="24"/>
        </w:rPr>
        <w:t xml:space="preserve">some or all of </w:t>
      </w:r>
      <w:r w:rsidR="00162B91" w:rsidRPr="00BD0855">
        <w:rPr>
          <w:rFonts w:ascii="Times New Roman" w:hAnsi="Times New Roman" w:cs="Times New Roman"/>
          <w:sz w:val="24"/>
          <w:szCs w:val="24"/>
        </w:rPr>
        <w:t>the Jurisdictions</w:t>
      </w:r>
      <w:r w:rsidR="00552811" w:rsidRPr="00BD0855">
        <w:rPr>
          <w:rFonts w:ascii="Times New Roman" w:hAnsi="Times New Roman" w:cs="Times New Roman"/>
          <w:sz w:val="24"/>
          <w:szCs w:val="24"/>
        </w:rPr>
        <w:t xml:space="preserve"> and Passport Jurisdictions</w:t>
      </w:r>
      <w:r w:rsidR="00162B91" w:rsidRPr="00BD0855">
        <w:rPr>
          <w:rFonts w:ascii="Times New Roman" w:hAnsi="Times New Roman" w:cs="Times New Roman"/>
          <w:sz w:val="24"/>
          <w:szCs w:val="24"/>
        </w:rPr>
        <w:t xml:space="preserve"> in reliance upon the </w:t>
      </w:r>
      <w:r w:rsidR="001504D8" w:rsidRPr="00BD0855">
        <w:rPr>
          <w:rFonts w:ascii="Times New Roman" w:hAnsi="Times New Roman" w:cs="Times New Roman"/>
          <w:sz w:val="24"/>
          <w:szCs w:val="24"/>
        </w:rPr>
        <w:t>o</w:t>
      </w:r>
      <w:r w:rsidR="00162B91" w:rsidRPr="00BD0855">
        <w:rPr>
          <w:rFonts w:ascii="Times New Roman" w:hAnsi="Times New Roman" w:cs="Times New Roman"/>
          <w:sz w:val="24"/>
          <w:szCs w:val="24"/>
        </w:rPr>
        <w:t xml:space="preserve">ffering </w:t>
      </w:r>
      <w:r w:rsidR="001504D8" w:rsidRPr="00BD0855">
        <w:rPr>
          <w:rFonts w:ascii="Times New Roman" w:hAnsi="Times New Roman" w:cs="Times New Roman"/>
          <w:sz w:val="24"/>
          <w:szCs w:val="24"/>
        </w:rPr>
        <w:t>m</w:t>
      </w:r>
      <w:r w:rsidR="00162B91" w:rsidRPr="00BD0855">
        <w:rPr>
          <w:rFonts w:ascii="Times New Roman" w:hAnsi="Times New Roman" w:cs="Times New Roman"/>
          <w:sz w:val="24"/>
          <w:szCs w:val="24"/>
        </w:rPr>
        <w:t xml:space="preserve">emorandum exemption; </w:t>
      </w:r>
    </w:p>
    <w:p w14:paraId="50329941" w14:textId="77777777" w:rsidR="00DD007E" w:rsidRPr="00BD0855" w:rsidRDefault="00DD007E" w:rsidP="00DD007E">
      <w:pPr>
        <w:pStyle w:val="ListParagraph"/>
        <w:rPr>
          <w:rFonts w:ascii="Times New Roman" w:hAnsi="Times New Roman" w:cs="Times New Roman"/>
          <w:sz w:val="24"/>
          <w:szCs w:val="24"/>
        </w:rPr>
      </w:pPr>
    </w:p>
    <w:p w14:paraId="0D0BFD39" w14:textId="3FE4C866" w:rsidR="00D95A33" w:rsidRPr="00BD0855" w:rsidRDefault="00DD007E" w:rsidP="00DD007E">
      <w:pPr>
        <w:pStyle w:val="ListParagraph"/>
        <w:numPr>
          <w:ilvl w:val="0"/>
          <w:numId w:val="8"/>
        </w:numPr>
        <w:ind w:left="360"/>
        <w:jc w:val="left"/>
        <w:rPr>
          <w:rFonts w:ascii="Times New Roman" w:hAnsi="Times New Roman" w:cs="Times New Roman"/>
          <w:sz w:val="24"/>
          <w:szCs w:val="24"/>
        </w:rPr>
      </w:pPr>
      <w:r w:rsidRPr="00BD0855">
        <w:rPr>
          <w:rFonts w:ascii="Times New Roman" w:hAnsi="Times New Roman" w:cs="Times New Roman"/>
          <w:sz w:val="24"/>
          <w:szCs w:val="24"/>
        </w:rPr>
        <w:t>i</w:t>
      </w:r>
      <w:r w:rsidR="00162B91" w:rsidRPr="00BD0855">
        <w:rPr>
          <w:rFonts w:ascii="Times New Roman" w:hAnsi="Times New Roman" w:cs="Times New Roman"/>
          <w:sz w:val="24"/>
          <w:szCs w:val="24"/>
        </w:rPr>
        <w:t xml:space="preserve">f the Filer had been able to continue to issue its Class D Equity Shares under BCI 45-531, the Class D Equity Shares would not be subject to any resale restrictions under NI 45-102;  </w:t>
      </w:r>
    </w:p>
    <w:p w14:paraId="15BAE26B" w14:textId="77777777" w:rsidR="00DD007E" w:rsidRPr="00BD0855" w:rsidRDefault="00DD007E" w:rsidP="00DD007E">
      <w:pPr>
        <w:pStyle w:val="ListParagraph"/>
        <w:rPr>
          <w:rFonts w:ascii="Times New Roman" w:hAnsi="Times New Roman" w:cs="Times New Roman"/>
          <w:sz w:val="24"/>
          <w:szCs w:val="24"/>
        </w:rPr>
      </w:pPr>
    </w:p>
    <w:p w14:paraId="42464CFD" w14:textId="6B5B4AF8" w:rsidR="00616081" w:rsidRPr="00BD0855" w:rsidRDefault="00DD007E" w:rsidP="0009404E">
      <w:pPr>
        <w:pStyle w:val="ListParagraph"/>
        <w:numPr>
          <w:ilvl w:val="0"/>
          <w:numId w:val="8"/>
        </w:numPr>
        <w:ind w:left="360"/>
        <w:jc w:val="left"/>
        <w:rPr>
          <w:rFonts w:ascii="Times New Roman" w:hAnsi="Times New Roman" w:cs="Times New Roman"/>
          <w:sz w:val="24"/>
          <w:szCs w:val="24"/>
        </w:rPr>
      </w:pPr>
      <w:r w:rsidRPr="00BD0855">
        <w:rPr>
          <w:rFonts w:ascii="Times New Roman" w:hAnsi="Times New Roman" w:cs="Times New Roman"/>
          <w:sz w:val="24"/>
          <w:szCs w:val="24"/>
        </w:rPr>
        <w:t>t</w:t>
      </w:r>
      <w:r w:rsidR="00162B91" w:rsidRPr="00BD0855">
        <w:rPr>
          <w:rFonts w:ascii="Times New Roman" w:hAnsi="Times New Roman" w:cs="Times New Roman"/>
          <w:sz w:val="24"/>
          <w:szCs w:val="24"/>
        </w:rPr>
        <w:t>he Class D Equity Shares are designed to qualify as Common Equity Tier 1 capital under Office of the Superintendent of Financial Institutions (OSFI) Capital Adequacy Requirements</w:t>
      </w:r>
      <w:r w:rsidR="00322BC2" w:rsidRPr="00BD0855">
        <w:rPr>
          <w:rFonts w:ascii="Times New Roman" w:hAnsi="Times New Roman" w:cs="Times New Roman"/>
          <w:sz w:val="24"/>
          <w:szCs w:val="24"/>
        </w:rPr>
        <w:t>; i</w:t>
      </w:r>
      <w:r w:rsidR="00162B91" w:rsidRPr="00BD0855">
        <w:rPr>
          <w:rFonts w:ascii="Times New Roman" w:hAnsi="Times New Roman" w:cs="Times New Roman"/>
          <w:sz w:val="24"/>
          <w:szCs w:val="24"/>
        </w:rPr>
        <w:t xml:space="preserve">n accordance with the rules of the credit union and to qualify as Tier 1 Capital under the </w:t>
      </w:r>
      <w:r w:rsidR="00162B91" w:rsidRPr="00BD0855">
        <w:rPr>
          <w:rFonts w:ascii="Times New Roman" w:hAnsi="Times New Roman" w:cs="Times New Roman"/>
          <w:i/>
          <w:sz w:val="24"/>
          <w:szCs w:val="24"/>
        </w:rPr>
        <w:t>Bank Act</w:t>
      </w:r>
      <w:r w:rsidR="00162B91" w:rsidRPr="00BD0855">
        <w:rPr>
          <w:rFonts w:ascii="Times New Roman" w:hAnsi="Times New Roman" w:cs="Times New Roman"/>
          <w:sz w:val="24"/>
          <w:szCs w:val="24"/>
        </w:rPr>
        <w:t>, the Class D Equity Shares cannot be redeemed by the Filer or repaid outside of liquidation (setting aside discretionary repurchases or other means of effectively reducing capital in a discretionary manner that is allowable under relevant law and subject to the prior approval of the Superintendent of Financial Institutions);</w:t>
      </w:r>
    </w:p>
    <w:p w14:paraId="1E044C45" w14:textId="77777777" w:rsidR="00616081" w:rsidRPr="00BD0855" w:rsidRDefault="00616081" w:rsidP="00616081">
      <w:pPr>
        <w:pStyle w:val="ListParagraph"/>
        <w:rPr>
          <w:rFonts w:ascii="Times New Roman" w:hAnsi="Times New Roman" w:cs="Times New Roman"/>
          <w:sz w:val="24"/>
          <w:szCs w:val="24"/>
        </w:rPr>
      </w:pPr>
    </w:p>
    <w:p w14:paraId="4651CAE0" w14:textId="4CB4D4D9" w:rsidR="00B003E4" w:rsidRPr="00BD0855" w:rsidRDefault="00616081" w:rsidP="0009404E">
      <w:pPr>
        <w:pStyle w:val="ListParagraph"/>
        <w:numPr>
          <w:ilvl w:val="0"/>
          <w:numId w:val="8"/>
        </w:numPr>
        <w:ind w:left="360"/>
        <w:jc w:val="left"/>
        <w:rPr>
          <w:rFonts w:ascii="Times New Roman" w:hAnsi="Times New Roman" w:cs="Times New Roman"/>
          <w:sz w:val="24"/>
          <w:szCs w:val="24"/>
        </w:rPr>
      </w:pPr>
      <w:r w:rsidRPr="00BD0855">
        <w:rPr>
          <w:rFonts w:ascii="Times New Roman" w:hAnsi="Times New Roman" w:cs="Times New Roman"/>
          <w:sz w:val="24"/>
          <w:szCs w:val="24"/>
        </w:rPr>
        <w:t>t</w:t>
      </w:r>
      <w:r w:rsidR="00162B91" w:rsidRPr="00BD0855">
        <w:rPr>
          <w:rFonts w:ascii="Times New Roman" w:hAnsi="Times New Roman" w:cs="Times New Roman"/>
          <w:sz w:val="24"/>
          <w:szCs w:val="24"/>
        </w:rPr>
        <w:t>he Class D Equity Shares will not be listed on an exchange or quotation system upon completion of the offering and the Filer does not intend to list such shares on an exchange or quotation system unless and until it becomes a reporting issuer;</w:t>
      </w:r>
    </w:p>
    <w:p w14:paraId="204A4D2C" w14:textId="77777777" w:rsidR="00616081" w:rsidRPr="00BD0855" w:rsidRDefault="00616081" w:rsidP="00616081">
      <w:pPr>
        <w:pStyle w:val="ListParagraph"/>
        <w:rPr>
          <w:rFonts w:ascii="Times New Roman" w:hAnsi="Times New Roman" w:cs="Times New Roman"/>
          <w:sz w:val="24"/>
          <w:szCs w:val="24"/>
        </w:rPr>
      </w:pPr>
    </w:p>
    <w:p w14:paraId="2D9503FF" w14:textId="72749234" w:rsidR="00B003E4" w:rsidRPr="00BD0855" w:rsidRDefault="00616081" w:rsidP="009D7D53">
      <w:pPr>
        <w:pStyle w:val="ListParagraph"/>
        <w:numPr>
          <w:ilvl w:val="0"/>
          <w:numId w:val="8"/>
        </w:numPr>
        <w:ind w:left="360"/>
        <w:jc w:val="left"/>
        <w:rPr>
          <w:rFonts w:ascii="Times New Roman" w:hAnsi="Times New Roman" w:cs="Times New Roman"/>
          <w:sz w:val="24"/>
          <w:szCs w:val="24"/>
        </w:rPr>
      </w:pPr>
      <w:r w:rsidRPr="00BD0855">
        <w:rPr>
          <w:rFonts w:ascii="Times New Roman" w:hAnsi="Times New Roman" w:cs="Times New Roman"/>
          <w:sz w:val="24"/>
          <w:szCs w:val="24"/>
        </w:rPr>
        <w:t>i</w:t>
      </w:r>
      <w:r w:rsidR="00162B91" w:rsidRPr="00BD0855">
        <w:rPr>
          <w:rFonts w:ascii="Times New Roman" w:hAnsi="Times New Roman" w:cs="Times New Roman"/>
          <w:sz w:val="24"/>
          <w:szCs w:val="24"/>
        </w:rPr>
        <w:t xml:space="preserve">n satisfaction of the requirements </w:t>
      </w:r>
      <w:r w:rsidR="00D95A33" w:rsidRPr="00BD0855">
        <w:rPr>
          <w:rFonts w:ascii="Times New Roman" w:hAnsi="Times New Roman" w:cs="Times New Roman"/>
          <w:sz w:val="24"/>
          <w:szCs w:val="24"/>
        </w:rPr>
        <w:t xml:space="preserve">of </w:t>
      </w:r>
      <w:r w:rsidR="001504D8" w:rsidRPr="00BD0855">
        <w:rPr>
          <w:rFonts w:ascii="Times New Roman" w:hAnsi="Times New Roman" w:cs="Times New Roman"/>
          <w:sz w:val="24"/>
          <w:szCs w:val="24"/>
        </w:rPr>
        <w:t xml:space="preserve">the offering memorandum exemption </w:t>
      </w:r>
      <w:r w:rsidR="00D95A33" w:rsidRPr="00BD0855">
        <w:rPr>
          <w:rFonts w:ascii="Times New Roman" w:hAnsi="Times New Roman" w:cs="Times New Roman"/>
          <w:sz w:val="24"/>
          <w:szCs w:val="24"/>
        </w:rPr>
        <w:t xml:space="preserve">and requirements </w:t>
      </w:r>
      <w:r w:rsidR="00162B91" w:rsidRPr="00BD0855">
        <w:rPr>
          <w:rFonts w:ascii="Times New Roman" w:hAnsi="Times New Roman" w:cs="Times New Roman"/>
          <w:sz w:val="24"/>
          <w:szCs w:val="24"/>
        </w:rPr>
        <w:t xml:space="preserve">under the </w:t>
      </w:r>
      <w:r w:rsidR="00162B91" w:rsidRPr="00BD0855">
        <w:rPr>
          <w:rFonts w:ascii="Times New Roman" w:hAnsi="Times New Roman" w:cs="Times New Roman"/>
          <w:i/>
          <w:sz w:val="24"/>
          <w:szCs w:val="24"/>
        </w:rPr>
        <w:t>Prospectus (Federal Credit Unions) Regulations</w:t>
      </w:r>
      <w:r w:rsidR="00162B91" w:rsidRPr="00BD0855">
        <w:rPr>
          <w:rFonts w:ascii="Times New Roman" w:hAnsi="Times New Roman" w:cs="Times New Roman"/>
          <w:sz w:val="24"/>
          <w:szCs w:val="24"/>
        </w:rPr>
        <w:t xml:space="preserve"> made under the </w:t>
      </w:r>
      <w:r w:rsidR="00162B91" w:rsidRPr="00BD0855">
        <w:rPr>
          <w:rFonts w:ascii="Times New Roman" w:hAnsi="Times New Roman" w:cs="Times New Roman"/>
          <w:i/>
          <w:sz w:val="24"/>
          <w:szCs w:val="24"/>
        </w:rPr>
        <w:t>Bank Act</w:t>
      </w:r>
      <w:r w:rsidR="00162B91" w:rsidRPr="00BD0855">
        <w:rPr>
          <w:rFonts w:ascii="Times New Roman" w:hAnsi="Times New Roman" w:cs="Times New Roman"/>
          <w:sz w:val="24"/>
          <w:szCs w:val="24"/>
        </w:rPr>
        <w:t>, the Filer will prepare and deliver a</w:t>
      </w:r>
      <w:r w:rsidR="00D95A33" w:rsidRPr="00BD0855">
        <w:rPr>
          <w:rFonts w:ascii="Times New Roman" w:hAnsi="Times New Roman" w:cs="Times New Roman"/>
          <w:sz w:val="24"/>
          <w:szCs w:val="24"/>
        </w:rPr>
        <w:t xml:space="preserve">n </w:t>
      </w:r>
      <w:r w:rsidR="00586880" w:rsidRPr="00BD0855">
        <w:rPr>
          <w:rFonts w:ascii="Times New Roman" w:hAnsi="Times New Roman" w:cs="Times New Roman"/>
          <w:sz w:val="24"/>
          <w:szCs w:val="24"/>
        </w:rPr>
        <w:t>o</w:t>
      </w:r>
      <w:r w:rsidR="00D95A33" w:rsidRPr="00BD0855">
        <w:rPr>
          <w:rFonts w:ascii="Times New Roman" w:hAnsi="Times New Roman" w:cs="Times New Roman"/>
          <w:sz w:val="24"/>
          <w:szCs w:val="24"/>
        </w:rPr>
        <w:t xml:space="preserve">ffering </w:t>
      </w:r>
      <w:r w:rsidR="00586880" w:rsidRPr="00BD0855">
        <w:rPr>
          <w:rFonts w:ascii="Times New Roman" w:hAnsi="Times New Roman" w:cs="Times New Roman"/>
          <w:sz w:val="24"/>
          <w:szCs w:val="24"/>
        </w:rPr>
        <w:t>m</w:t>
      </w:r>
      <w:r w:rsidR="00D95A33" w:rsidRPr="00BD0855">
        <w:rPr>
          <w:rFonts w:ascii="Times New Roman" w:hAnsi="Times New Roman" w:cs="Times New Roman"/>
          <w:sz w:val="24"/>
          <w:szCs w:val="24"/>
        </w:rPr>
        <w:t xml:space="preserve">emorandum before distributing </w:t>
      </w:r>
      <w:r w:rsidR="00162B91" w:rsidRPr="00BD0855">
        <w:rPr>
          <w:rFonts w:ascii="Times New Roman" w:hAnsi="Times New Roman" w:cs="Times New Roman"/>
          <w:sz w:val="24"/>
          <w:szCs w:val="24"/>
        </w:rPr>
        <w:t>Class D Equity Shares</w:t>
      </w:r>
      <w:r w:rsidR="008D6699" w:rsidRPr="00BD0855">
        <w:rPr>
          <w:rFonts w:ascii="Times New Roman" w:hAnsi="Times New Roman" w:cs="Times New Roman"/>
          <w:sz w:val="24"/>
          <w:szCs w:val="24"/>
        </w:rPr>
        <w:t xml:space="preserve"> to Members</w:t>
      </w:r>
      <w:r w:rsidR="00162B91" w:rsidRPr="00BD0855">
        <w:rPr>
          <w:rFonts w:ascii="Times New Roman" w:hAnsi="Times New Roman" w:cs="Times New Roman"/>
          <w:sz w:val="24"/>
          <w:szCs w:val="24"/>
        </w:rPr>
        <w:t>;</w:t>
      </w:r>
      <w:r w:rsidR="00D95A33" w:rsidRPr="00BD0855">
        <w:rPr>
          <w:rFonts w:ascii="Times New Roman" w:hAnsi="Times New Roman" w:cs="Times New Roman"/>
          <w:sz w:val="24"/>
          <w:szCs w:val="24"/>
        </w:rPr>
        <w:t xml:space="preserve"> </w:t>
      </w:r>
    </w:p>
    <w:p w14:paraId="61561F61" w14:textId="77777777" w:rsidR="007211A0" w:rsidRPr="00BD0855" w:rsidRDefault="007211A0" w:rsidP="00EA76C7">
      <w:pPr>
        <w:pStyle w:val="ListParagraph"/>
        <w:rPr>
          <w:rFonts w:ascii="Times New Roman" w:hAnsi="Times New Roman" w:cs="Times New Roman"/>
          <w:sz w:val="24"/>
          <w:szCs w:val="24"/>
        </w:rPr>
      </w:pPr>
    </w:p>
    <w:p w14:paraId="7D19C98D" w14:textId="13AED3B6" w:rsidR="007211A0" w:rsidRPr="00BD0855" w:rsidRDefault="003C6F2B" w:rsidP="009D7D53">
      <w:pPr>
        <w:pStyle w:val="ListParagraph"/>
        <w:numPr>
          <w:ilvl w:val="0"/>
          <w:numId w:val="8"/>
        </w:numPr>
        <w:ind w:left="360"/>
        <w:jc w:val="left"/>
        <w:rPr>
          <w:rFonts w:ascii="Times New Roman" w:hAnsi="Times New Roman" w:cs="Times New Roman"/>
          <w:sz w:val="24"/>
          <w:szCs w:val="24"/>
        </w:rPr>
      </w:pPr>
      <w:r w:rsidRPr="00BD0855">
        <w:rPr>
          <w:rFonts w:ascii="Times New Roman" w:hAnsi="Times New Roman" w:cs="Times New Roman"/>
          <w:sz w:val="24"/>
          <w:szCs w:val="24"/>
        </w:rPr>
        <w:lastRenderedPageBreak/>
        <w:t xml:space="preserve">in the absence of the </w:t>
      </w:r>
      <w:r w:rsidR="00DE110B" w:rsidRPr="00BD0855">
        <w:rPr>
          <w:rFonts w:ascii="Times New Roman" w:hAnsi="Times New Roman" w:cs="Times New Roman"/>
          <w:sz w:val="24"/>
          <w:szCs w:val="24"/>
        </w:rPr>
        <w:t xml:space="preserve">Exemption </w:t>
      </w:r>
      <w:r w:rsidRPr="00BD0855">
        <w:rPr>
          <w:rFonts w:ascii="Times New Roman" w:hAnsi="Times New Roman" w:cs="Times New Roman"/>
          <w:sz w:val="24"/>
          <w:szCs w:val="24"/>
        </w:rPr>
        <w:t>Sought, the first trade of the</w:t>
      </w:r>
      <w:r w:rsidR="007211A0" w:rsidRPr="00BD0855">
        <w:rPr>
          <w:rFonts w:ascii="Times New Roman" w:hAnsi="Times New Roman" w:cs="Times New Roman"/>
          <w:sz w:val="24"/>
          <w:szCs w:val="24"/>
        </w:rPr>
        <w:t xml:space="preserve"> Class D Equity Shares distributed under the offering memorandum exemption </w:t>
      </w:r>
      <w:r w:rsidRPr="00BD0855">
        <w:rPr>
          <w:rFonts w:ascii="Times New Roman" w:hAnsi="Times New Roman" w:cs="Times New Roman"/>
          <w:sz w:val="24"/>
          <w:szCs w:val="24"/>
        </w:rPr>
        <w:t xml:space="preserve">would be deemed to be a distribution pursuant to </w:t>
      </w:r>
      <w:r w:rsidR="00FE168C" w:rsidRPr="00BD0855">
        <w:rPr>
          <w:rFonts w:ascii="Times New Roman" w:hAnsi="Times New Roman" w:cs="Times New Roman"/>
          <w:sz w:val="24"/>
          <w:szCs w:val="24"/>
        </w:rPr>
        <w:t xml:space="preserve">section 2.5 of NI 45-102 </w:t>
      </w:r>
      <w:r w:rsidR="007211A0" w:rsidRPr="00BD0855">
        <w:rPr>
          <w:rFonts w:ascii="Times New Roman" w:hAnsi="Times New Roman" w:cs="Times New Roman"/>
          <w:sz w:val="24"/>
          <w:szCs w:val="24"/>
        </w:rPr>
        <w:t>unless the conditions in subsection 2.5(2) are satisfied;</w:t>
      </w:r>
    </w:p>
    <w:p w14:paraId="539F8753" w14:textId="77777777" w:rsidR="00616081" w:rsidRPr="00BD0855" w:rsidRDefault="00616081" w:rsidP="00616081">
      <w:pPr>
        <w:pStyle w:val="ListParagraph"/>
        <w:rPr>
          <w:rFonts w:ascii="Times New Roman" w:hAnsi="Times New Roman" w:cs="Times New Roman"/>
          <w:sz w:val="24"/>
          <w:szCs w:val="24"/>
        </w:rPr>
      </w:pPr>
    </w:p>
    <w:p w14:paraId="0ED5D952" w14:textId="77777777" w:rsidR="00277E53" w:rsidRPr="00BD0855" w:rsidRDefault="00616081" w:rsidP="00322BC2">
      <w:pPr>
        <w:pStyle w:val="ListParagraph"/>
        <w:numPr>
          <w:ilvl w:val="0"/>
          <w:numId w:val="8"/>
        </w:numPr>
        <w:ind w:left="360"/>
        <w:rPr>
          <w:rFonts w:ascii="Times New Roman" w:hAnsi="Times New Roman" w:cs="Times New Roman"/>
          <w:b/>
          <w:sz w:val="24"/>
          <w:szCs w:val="24"/>
        </w:rPr>
      </w:pPr>
      <w:r w:rsidRPr="00BD0855">
        <w:rPr>
          <w:rFonts w:ascii="Times New Roman" w:hAnsi="Times New Roman" w:cs="Times New Roman"/>
          <w:sz w:val="24"/>
          <w:szCs w:val="24"/>
        </w:rPr>
        <w:t>a</w:t>
      </w:r>
      <w:r w:rsidR="00162B91" w:rsidRPr="00BD0855">
        <w:rPr>
          <w:rFonts w:ascii="Times New Roman" w:hAnsi="Times New Roman" w:cs="Times New Roman"/>
          <w:sz w:val="24"/>
          <w:szCs w:val="24"/>
        </w:rPr>
        <w:t xml:space="preserve"> disclosure document containing prospectus level disclosure (including</w:t>
      </w:r>
      <w:r w:rsidR="00D95A33" w:rsidRPr="00BD0855">
        <w:rPr>
          <w:rFonts w:ascii="Times New Roman" w:hAnsi="Times New Roman" w:cs="Times New Roman"/>
          <w:sz w:val="24"/>
          <w:szCs w:val="24"/>
        </w:rPr>
        <w:t xml:space="preserve"> audited annual </w:t>
      </w:r>
      <w:r w:rsidR="00162B91" w:rsidRPr="00BD0855">
        <w:rPr>
          <w:rFonts w:ascii="Times New Roman" w:hAnsi="Times New Roman" w:cs="Times New Roman"/>
          <w:sz w:val="24"/>
          <w:szCs w:val="24"/>
        </w:rPr>
        <w:t xml:space="preserve">financial statements with respect to the Filer) that is updated on an annual basis will be available </w:t>
      </w:r>
      <w:r w:rsidR="00D95A33" w:rsidRPr="00BD0855">
        <w:rPr>
          <w:rFonts w:ascii="Times New Roman" w:hAnsi="Times New Roman" w:cs="Times New Roman"/>
          <w:sz w:val="24"/>
          <w:szCs w:val="24"/>
        </w:rPr>
        <w:t>to holders of Class D Equity Shares and to any Members who may be interested in acquiring previously issued Class D Equity Shares (the Annual Disclosure Document)</w:t>
      </w:r>
      <w:r w:rsidR="00277E53" w:rsidRPr="00BD0855">
        <w:rPr>
          <w:rFonts w:ascii="Times New Roman" w:hAnsi="Times New Roman" w:cs="Times New Roman"/>
          <w:sz w:val="24"/>
          <w:szCs w:val="24"/>
        </w:rPr>
        <w:t>; and</w:t>
      </w:r>
    </w:p>
    <w:p w14:paraId="3CFEE9A5" w14:textId="77777777" w:rsidR="00277E53" w:rsidRPr="00BD0855" w:rsidRDefault="00277E53" w:rsidP="00730833">
      <w:pPr>
        <w:pStyle w:val="ListParagraph"/>
        <w:rPr>
          <w:rFonts w:ascii="Times New Roman" w:hAnsi="Times New Roman" w:cs="Times New Roman"/>
          <w:sz w:val="24"/>
          <w:szCs w:val="24"/>
        </w:rPr>
      </w:pPr>
    </w:p>
    <w:p w14:paraId="2B070147" w14:textId="33EBA13D" w:rsidR="00322BC2" w:rsidRPr="00BD0855" w:rsidRDefault="00277E53" w:rsidP="00322BC2">
      <w:pPr>
        <w:pStyle w:val="ListParagraph"/>
        <w:numPr>
          <w:ilvl w:val="0"/>
          <w:numId w:val="8"/>
        </w:numPr>
        <w:ind w:left="360"/>
        <w:rPr>
          <w:rFonts w:ascii="Times New Roman" w:hAnsi="Times New Roman" w:cs="Times New Roman"/>
          <w:b/>
          <w:sz w:val="24"/>
          <w:szCs w:val="24"/>
        </w:rPr>
      </w:pPr>
      <w:r w:rsidRPr="00BD0855">
        <w:rPr>
          <w:rFonts w:ascii="Times New Roman" w:hAnsi="Times New Roman" w:cs="Times New Roman"/>
          <w:sz w:val="24"/>
          <w:szCs w:val="24"/>
        </w:rPr>
        <w:t>the Filer has not yet publicly announced its intention to offer the Class D Equity Shares; premature disclosure of this intention may have an adverse effect on the Filer</w:t>
      </w:r>
      <w:r w:rsidR="00D95A33" w:rsidRPr="00BD0855">
        <w:rPr>
          <w:rFonts w:ascii="Times New Roman" w:hAnsi="Times New Roman" w:cs="Times New Roman"/>
          <w:sz w:val="24"/>
          <w:szCs w:val="24"/>
        </w:rPr>
        <w:t xml:space="preserve">.  </w:t>
      </w:r>
    </w:p>
    <w:p w14:paraId="46C8CEF1" w14:textId="77777777" w:rsidR="00322BC2" w:rsidRPr="00BD0855" w:rsidRDefault="00322BC2" w:rsidP="00322BC2">
      <w:pPr>
        <w:pStyle w:val="ListParagraph"/>
        <w:rPr>
          <w:rFonts w:ascii="Times New Roman" w:hAnsi="Times New Roman" w:cs="Times New Roman"/>
          <w:b/>
          <w:sz w:val="24"/>
          <w:szCs w:val="24"/>
        </w:rPr>
      </w:pPr>
    </w:p>
    <w:p w14:paraId="2C2ECE94" w14:textId="43303250" w:rsidR="00574872" w:rsidRPr="00BD0855" w:rsidRDefault="00162B91" w:rsidP="00322BC2">
      <w:pPr>
        <w:pStyle w:val="ListParagraph"/>
        <w:spacing w:after="0"/>
        <w:ind w:left="0"/>
        <w:jc w:val="left"/>
        <w:rPr>
          <w:rFonts w:ascii="Times New Roman" w:hAnsi="Times New Roman" w:cs="Times New Roman"/>
          <w:b/>
          <w:sz w:val="24"/>
          <w:szCs w:val="24"/>
        </w:rPr>
      </w:pPr>
      <w:r w:rsidRPr="00BD0855">
        <w:rPr>
          <w:rFonts w:ascii="Times New Roman" w:hAnsi="Times New Roman" w:cs="Times New Roman"/>
          <w:b/>
          <w:sz w:val="24"/>
          <w:szCs w:val="24"/>
        </w:rPr>
        <w:t>Decision</w:t>
      </w:r>
    </w:p>
    <w:p w14:paraId="1AB7C75B" w14:textId="07C5E96B" w:rsidR="00574872" w:rsidRPr="00BD0855" w:rsidRDefault="00162B91" w:rsidP="00337C4D">
      <w:pPr>
        <w:pStyle w:val="ParaNumbered"/>
        <w:ind w:left="68"/>
      </w:pPr>
      <w:r w:rsidRPr="00BD0855">
        <w:t>Each of the Decision Makers is satisfied that the decision meets the test set out in the Legislation for the Decision Maker to make the decision.</w:t>
      </w:r>
    </w:p>
    <w:p w14:paraId="4E985210" w14:textId="77777777" w:rsidR="00616081" w:rsidRPr="00BD0855" w:rsidRDefault="00616081" w:rsidP="00616081">
      <w:pPr>
        <w:spacing w:after="0"/>
        <w:jc w:val="left"/>
        <w:rPr>
          <w:rFonts w:ascii="Times New Roman" w:hAnsi="Times New Roman" w:cs="Times New Roman"/>
          <w:sz w:val="24"/>
          <w:szCs w:val="24"/>
        </w:rPr>
      </w:pPr>
    </w:p>
    <w:p w14:paraId="0C407C36" w14:textId="4490FF63" w:rsidR="00D95A33" w:rsidRPr="00BD0855" w:rsidRDefault="00162B91" w:rsidP="00616081">
      <w:pPr>
        <w:spacing w:after="0"/>
        <w:jc w:val="left"/>
        <w:rPr>
          <w:rFonts w:ascii="Times New Roman" w:hAnsi="Times New Roman" w:cs="Times New Roman"/>
          <w:sz w:val="24"/>
          <w:szCs w:val="24"/>
          <w:lang w:val="en-US"/>
        </w:rPr>
      </w:pPr>
      <w:r w:rsidRPr="00BD0855">
        <w:rPr>
          <w:rFonts w:ascii="Times New Roman" w:hAnsi="Times New Roman" w:cs="Times New Roman"/>
          <w:sz w:val="24"/>
          <w:szCs w:val="24"/>
        </w:rPr>
        <w:t>The decision of the Decision Makers under the Legislation is that the Exemption Sought is granted</w:t>
      </w:r>
      <w:r w:rsidRPr="00BD0855">
        <w:rPr>
          <w:rFonts w:ascii="Times New Roman" w:hAnsi="Times New Roman" w:cs="Times New Roman"/>
          <w:sz w:val="24"/>
          <w:szCs w:val="24"/>
          <w:lang w:val="en-US"/>
        </w:rPr>
        <w:t xml:space="preserve"> provided that: </w:t>
      </w:r>
    </w:p>
    <w:p w14:paraId="09A24F10" w14:textId="77777777" w:rsidR="00616081" w:rsidRPr="00BD0855" w:rsidRDefault="00616081" w:rsidP="00616081">
      <w:pPr>
        <w:spacing w:after="0"/>
        <w:jc w:val="left"/>
        <w:rPr>
          <w:rFonts w:ascii="Times New Roman" w:hAnsi="Times New Roman" w:cs="Times New Roman"/>
          <w:sz w:val="24"/>
          <w:szCs w:val="24"/>
          <w:lang w:val="en-US"/>
        </w:rPr>
      </w:pPr>
    </w:p>
    <w:p w14:paraId="6ADB694D" w14:textId="12AB2C28" w:rsidR="00D95A33" w:rsidRPr="00BD0855" w:rsidRDefault="00162B91" w:rsidP="00616081">
      <w:pPr>
        <w:pStyle w:val="ListParagraph"/>
        <w:numPr>
          <w:ilvl w:val="0"/>
          <w:numId w:val="10"/>
        </w:numPr>
        <w:rPr>
          <w:rFonts w:ascii="Times New Roman" w:hAnsi="Times New Roman" w:cs="Times New Roman"/>
          <w:sz w:val="24"/>
          <w:szCs w:val="24"/>
        </w:rPr>
      </w:pPr>
      <w:r w:rsidRPr="00BD0855">
        <w:rPr>
          <w:rFonts w:ascii="Times New Roman" w:hAnsi="Times New Roman" w:cs="Times New Roman"/>
          <w:sz w:val="24"/>
          <w:szCs w:val="24"/>
        </w:rPr>
        <w:t xml:space="preserve">the Filer remains a federal credit union under the </w:t>
      </w:r>
      <w:r w:rsidRPr="00BD0855">
        <w:rPr>
          <w:rFonts w:ascii="Times New Roman" w:hAnsi="Times New Roman" w:cs="Times New Roman"/>
          <w:i/>
          <w:sz w:val="24"/>
          <w:szCs w:val="24"/>
        </w:rPr>
        <w:t>Bank Act</w:t>
      </w:r>
      <w:r w:rsidRPr="00BD0855">
        <w:rPr>
          <w:rFonts w:ascii="Times New Roman" w:hAnsi="Times New Roman" w:cs="Times New Roman"/>
          <w:sz w:val="24"/>
          <w:szCs w:val="24"/>
        </w:rPr>
        <w:t xml:space="preserve"> that is regulated as a federal credit union by the Office of the Superintendent of Financial Institutions; </w:t>
      </w:r>
    </w:p>
    <w:p w14:paraId="4BC9AE02" w14:textId="77777777" w:rsidR="00616081" w:rsidRPr="00BD0855" w:rsidRDefault="00616081" w:rsidP="00616081">
      <w:pPr>
        <w:pStyle w:val="ListParagraph"/>
        <w:rPr>
          <w:rFonts w:ascii="Times New Roman" w:hAnsi="Times New Roman" w:cs="Times New Roman"/>
          <w:sz w:val="24"/>
          <w:szCs w:val="24"/>
        </w:rPr>
      </w:pPr>
    </w:p>
    <w:p w14:paraId="785E3571" w14:textId="750F582E" w:rsidR="00832F5A" w:rsidRPr="00BD0855" w:rsidRDefault="00162B91" w:rsidP="00616081">
      <w:pPr>
        <w:pStyle w:val="ListParagraph"/>
        <w:numPr>
          <w:ilvl w:val="0"/>
          <w:numId w:val="10"/>
        </w:numPr>
        <w:rPr>
          <w:rFonts w:ascii="Times New Roman" w:hAnsi="Times New Roman" w:cs="Times New Roman"/>
          <w:sz w:val="24"/>
          <w:szCs w:val="24"/>
        </w:rPr>
      </w:pPr>
      <w:r w:rsidRPr="00BD0855">
        <w:rPr>
          <w:rFonts w:ascii="Times New Roman" w:hAnsi="Times New Roman" w:cs="Times New Roman"/>
          <w:sz w:val="24"/>
          <w:szCs w:val="24"/>
        </w:rPr>
        <w:t xml:space="preserve">any certificate or other evidence of </w:t>
      </w:r>
      <w:r w:rsidR="00D8004B" w:rsidRPr="00BD0855">
        <w:rPr>
          <w:rFonts w:ascii="Times New Roman" w:hAnsi="Times New Roman" w:cs="Times New Roman"/>
          <w:sz w:val="24"/>
          <w:szCs w:val="24"/>
        </w:rPr>
        <w:t xml:space="preserve">the </w:t>
      </w:r>
      <w:r w:rsidRPr="00BD0855">
        <w:rPr>
          <w:rFonts w:ascii="Times New Roman" w:hAnsi="Times New Roman" w:cs="Times New Roman"/>
          <w:sz w:val="24"/>
          <w:szCs w:val="24"/>
        </w:rPr>
        <w:t xml:space="preserve">Class D Equity Shares will contain </w:t>
      </w:r>
      <w:r w:rsidR="00D8004B" w:rsidRPr="00BD0855">
        <w:rPr>
          <w:rFonts w:ascii="Times New Roman" w:hAnsi="Times New Roman" w:cs="Times New Roman"/>
          <w:sz w:val="24"/>
          <w:szCs w:val="24"/>
        </w:rPr>
        <w:t xml:space="preserve">a legend stating all applicable resale and transfer restrictions; </w:t>
      </w:r>
    </w:p>
    <w:p w14:paraId="206BF840" w14:textId="5DB67769" w:rsidR="00D8004B" w:rsidRPr="00BD0855" w:rsidRDefault="00162B91" w:rsidP="00DF3F96">
      <w:pPr>
        <w:pStyle w:val="NoSpacing"/>
        <w:numPr>
          <w:ilvl w:val="0"/>
          <w:numId w:val="10"/>
        </w:numPr>
        <w:rPr>
          <w:rFonts w:ascii="Times New Roman" w:hAnsi="Times New Roman" w:cs="Times New Roman"/>
          <w:sz w:val="24"/>
          <w:szCs w:val="24"/>
        </w:rPr>
      </w:pPr>
      <w:r w:rsidRPr="00BD0855">
        <w:rPr>
          <w:rFonts w:ascii="Times New Roman" w:hAnsi="Times New Roman" w:cs="Times New Roman"/>
          <w:sz w:val="24"/>
          <w:szCs w:val="24"/>
        </w:rPr>
        <w:t>the Filer continues to make the Annual Disclosure Document</w:t>
      </w:r>
      <w:r w:rsidR="00930637" w:rsidRPr="00BD0855">
        <w:rPr>
          <w:rFonts w:ascii="Times New Roman" w:hAnsi="Times New Roman" w:cs="Times New Roman"/>
          <w:sz w:val="24"/>
          <w:szCs w:val="24"/>
        </w:rPr>
        <w:t xml:space="preserve"> available to </w:t>
      </w:r>
      <w:r w:rsidR="006F4439" w:rsidRPr="00BD0855">
        <w:rPr>
          <w:rFonts w:ascii="Times New Roman" w:hAnsi="Times New Roman" w:cs="Times New Roman"/>
          <w:sz w:val="24"/>
          <w:szCs w:val="24"/>
        </w:rPr>
        <w:t>holders of Class D Equity Shares and to any Members who may be interested in acquiring previously issued Class D Equity Shares</w:t>
      </w:r>
      <w:r w:rsidR="00D8004B" w:rsidRPr="00BD0855">
        <w:rPr>
          <w:rFonts w:ascii="Times New Roman" w:hAnsi="Times New Roman" w:cs="Times New Roman"/>
          <w:sz w:val="24"/>
          <w:szCs w:val="24"/>
        </w:rPr>
        <w:t>; and</w:t>
      </w:r>
    </w:p>
    <w:p w14:paraId="1F80FF2E" w14:textId="77777777" w:rsidR="00D8004B" w:rsidRPr="00BD0855" w:rsidRDefault="00D8004B" w:rsidP="00730833">
      <w:pPr>
        <w:pStyle w:val="NoSpacing"/>
        <w:ind w:left="720"/>
        <w:rPr>
          <w:rFonts w:ascii="Times New Roman" w:hAnsi="Times New Roman" w:cs="Times New Roman"/>
          <w:sz w:val="24"/>
          <w:szCs w:val="24"/>
        </w:rPr>
      </w:pPr>
    </w:p>
    <w:p w14:paraId="17679B65" w14:textId="0253C64E" w:rsidR="00574872" w:rsidRPr="00BD0855" w:rsidRDefault="00D8004B" w:rsidP="00DF3F96">
      <w:pPr>
        <w:pStyle w:val="NoSpacing"/>
        <w:numPr>
          <w:ilvl w:val="0"/>
          <w:numId w:val="10"/>
        </w:numPr>
        <w:rPr>
          <w:rFonts w:ascii="Times New Roman" w:hAnsi="Times New Roman" w:cs="Times New Roman"/>
          <w:sz w:val="24"/>
          <w:szCs w:val="24"/>
        </w:rPr>
      </w:pPr>
      <w:r w:rsidRPr="00BD0855">
        <w:rPr>
          <w:rFonts w:ascii="Times New Roman" w:hAnsi="Times New Roman" w:cs="Times New Roman"/>
          <w:sz w:val="24"/>
          <w:szCs w:val="24"/>
        </w:rPr>
        <w:t>the first trade of any Class D Equity Shares to a person other than a Member is deemed to be a distribution</w:t>
      </w:r>
      <w:r w:rsidR="007211A0" w:rsidRPr="00BD0855">
        <w:rPr>
          <w:rFonts w:ascii="Times New Roman" w:hAnsi="Times New Roman" w:cs="Times New Roman"/>
          <w:sz w:val="24"/>
          <w:szCs w:val="24"/>
        </w:rPr>
        <w:t>, subject to section 2.5 of NI 45-102</w:t>
      </w:r>
      <w:r w:rsidR="00C40337" w:rsidRPr="00BD0855">
        <w:rPr>
          <w:rFonts w:ascii="Times New Roman" w:hAnsi="Times New Roman" w:cs="Times New Roman"/>
          <w:sz w:val="24"/>
          <w:szCs w:val="24"/>
        </w:rPr>
        <w:t>.</w:t>
      </w:r>
      <w:bookmarkEnd w:id="0"/>
    </w:p>
    <w:p w14:paraId="0C348ACC" w14:textId="56BD61D1" w:rsidR="00616081" w:rsidRPr="00BD0855" w:rsidRDefault="00616081" w:rsidP="00616081">
      <w:pPr>
        <w:pStyle w:val="NoSpacing"/>
        <w:rPr>
          <w:rFonts w:ascii="Times New Roman" w:hAnsi="Times New Roman" w:cs="Times New Roman"/>
          <w:sz w:val="24"/>
          <w:szCs w:val="24"/>
        </w:rPr>
      </w:pPr>
    </w:p>
    <w:p w14:paraId="3A5E611F" w14:textId="496F2AE5" w:rsidR="00616081" w:rsidRPr="00BD0855" w:rsidRDefault="00277E53" w:rsidP="00616081">
      <w:pPr>
        <w:pStyle w:val="NoSpacing"/>
        <w:rPr>
          <w:rFonts w:ascii="Times New Roman" w:hAnsi="Times New Roman" w:cs="Times New Roman"/>
          <w:sz w:val="24"/>
          <w:szCs w:val="24"/>
        </w:rPr>
      </w:pPr>
      <w:r w:rsidRPr="00BD0855">
        <w:rPr>
          <w:rFonts w:ascii="Times New Roman" w:hAnsi="Times New Roman" w:cs="Times New Roman"/>
          <w:sz w:val="24"/>
          <w:szCs w:val="24"/>
        </w:rPr>
        <w:t>The further decision of the Decision Makers is that the Confidentiality Relief is granted.</w:t>
      </w:r>
    </w:p>
    <w:p w14:paraId="4EA8D8C9" w14:textId="3E9177AD" w:rsidR="00322BC2" w:rsidRPr="00BD0855" w:rsidRDefault="00322BC2" w:rsidP="00616081">
      <w:pPr>
        <w:pStyle w:val="NoSpacing"/>
        <w:rPr>
          <w:rFonts w:ascii="Times New Roman" w:hAnsi="Times New Roman" w:cs="Times New Roman"/>
          <w:sz w:val="24"/>
          <w:szCs w:val="24"/>
        </w:rPr>
      </w:pPr>
    </w:p>
    <w:p w14:paraId="6DA90DD3" w14:textId="6325D044" w:rsidR="00322BC2" w:rsidRPr="00BD0855" w:rsidRDefault="00322BC2" w:rsidP="006F3006">
      <w:pPr>
        <w:pStyle w:val="NoSpacing"/>
        <w:tabs>
          <w:tab w:val="left" w:pos="1920"/>
        </w:tabs>
        <w:rPr>
          <w:rFonts w:ascii="Times New Roman" w:hAnsi="Times New Roman" w:cs="Times New Roman"/>
          <w:sz w:val="24"/>
          <w:szCs w:val="24"/>
        </w:rPr>
      </w:pPr>
    </w:p>
    <w:p w14:paraId="03026CD6" w14:textId="77777777" w:rsidR="007A435F" w:rsidRDefault="007A435F" w:rsidP="00616081">
      <w:pPr>
        <w:pStyle w:val="NoSpacing"/>
        <w:rPr>
          <w:rFonts w:ascii="Times New Roman" w:hAnsi="Times New Roman" w:cs="Times New Roman"/>
          <w:sz w:val="24"/>
          <w:szCs w:val="24"/>
        </w:rPr>
      </w:pPr>
      <w:r>
        <w:rPr>
          <w:rFonts w:ascii="Times New Roman" w:hAnsi="Times New Roman" w:cs="Times New Roman"/>
          <w:sz w:val="24"/>
          <w:szCs w:val="24"/>
        </w:rPr>
        <w:t>Gordon Johnson</w:t>
      </w:r>
    </w:p>
    <w:p w14:paraId="30A4D25A" w14:textId="175A6C88" w:rsidR="00322BC2" w:rsidRPr="00BD0855" w:rsidRDefault="004B10C2" w:rsidP="00616081">
      <w:pPr>
        <w:pStyle w:val="NoSpacing"/>
        <w:rPr>
          <w:rFonts w:ascii="Times New Roman" w:hAnsi="Times New Roman" w:cs="Times New Roman"/>
          <w:sz w:val="24"/>
          <w:szCs w:val="24"/>
        </w:rPr>
      </w:pPr>
      <w:r w:rsidRPr="00BD0855">
        <w:rPr>
          <w:rFonts w:ascii="Times New Roman" w:hAnsi="Times New Roman" w:cs="Times New Roman"/>
          <w:sz w:val="24"/>
          <w:szCs w:val="24"/>
        </w:rPr>
        <w:t>Vice Chair</w:t>
      </w:r>
    </w:p>
    <w:p w14:paraId="1574EBFE" w14:textId="384B500A" w:rsidR="00322BC2" w:rsidRPr="00BD0855" w:rsidRDefault="00322BC2" w:rsidP="00616081">
      <w:pPr>
        <w:pStyle w:val="NoSpacing"/>
        <w:rPr>
          <w:rFonts w:ascii="Times New Roman" w:hAnsi="Times New Roman" w:cs="Times New Roman"/>
          <w:sz w:val="24"/>
          <w:szCs w:val="24"/>
        </w:rPr>
      </w:pPr>
      <w:r w:rsidRPr="00BD0855">
        <w:rPr>
          <w:rFonts w:ascii="Times New Roman" w:hAnsi="Times New Roman" w:cs="Times New Roman"/>
          <w:sz w:val="24"/>
          <w:szCs w:val="24"/>
        </w:rPr>
        <w:t>British Columbia Securities Commission</w:t>
      </w:r>
    </w:p>
    <w:p w14:paraId="6B7B51EA" w14:textId="77777777" w:rsidR="00616081" w:rsidRPr="00BD0855" w:rsidRDefault="00616081" w:rsidP="00616081">
      <w:pPr>
        <w:pStyle w:val="NoSpacing"/>
        <w:rPr>
          <w:rFonts w:ascii="Times New Roman" w:hAnsi="Times New Roman" w:cs="Times New Roman"/>
          <w:sz w:val="24"/>
          <w:szCs w:val="24"/>
        </w:rPr>
      </w:pPr>
    </w:p>
    <w:sectPr w:rsidR="00616081" w:rsidRPr="00BD0855" w:rsidSect="001F2CC8">
      <w:headerReference w:type="default" r:id="rId8"/>
      <w:headerReference w:type="first" r:id="rId9"/>
      <w:pgSz w:w="12240" w:h="15840" w:code="1"/>
      <w:pgMar w:top="1440" w:right="1440" w:bottom="1440" w:left="1440" w:header="720" w:footer="720" w:gutter="0"/>
      <w:cols w:space="720"/>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 wne:kcmPrimary="0632">
      <wne:acd wne:acdName="acd1"/>
    </wne:keymap>
    <wne:keymap wne:kcmPrimary="0633">
      <wne:acd wne:acdName="acd2"/>
    </wne:keymap>
    <wne:keymap wne:kcmPrimary="0634">
      <wne:acd wne:acdName="acd3"/>
    </wne:keymap>
    <wne:keymap wne:kcmPrimary="0635">
      <wne:acd wne:acdName="acd4"/>
    </wne:keymap>
  </wne:keymaps>
  <wne:toolbars>
    <wne:acdManifest>
      <wne:acdEntry wne:acdName="acd0"/>
      <wne:acdEntry wne:acdName="acd1"/>
      <wne:acdEntry wne:acdName="acd2"/>
      <wne:acdEntry wne:acdName="acd3"/>
      <wne:acdEntry wne:acdName="acd4"/>
    </wne:acdManifest>
  </wne:toolbars>
  <wne:acds>
    <wne:acd wne:argValue="AgBBAGcAcgBlAGUAbQBlAG4AdAAgADEA" wne:acdName="acd0" wne:fciIndexBasedOn="0065"/>
    <wne:acd wne:argValue="AgBBAGcAcgBlAGUAbQBlAG4AdAAgADIA" wne:acdName="acd1" wne:fciIndexBasedOn="0065"/>
    <wne:acd wne:argValue="AgBBAGcAcgBlAGUAbQBlAG4AdAAgADMA" wne:acdName="acd2" wne:fciIndexBasedOn="0065"/>
    <wne:acd wne:argValue="AgBBAGcAcgBlAGUAbQBlAG4AdAAgADQA" wne:acdName="acd3" wne:fciIndexBasedOn="0065"/>
    <wne:acd wne:argValue="AgBBAGcAcgBlAGUAbQBlAG4AdAAgADUA" wne:acdName="acd4"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4ACBF4" w14:textId="77777777" w:rsidR="00FC14D4" w:rsidRDefault="00162B91">
      <w:pPr>
        <w:spacing w:after="0"/>
      </w:pPr>
      <w:r>
        <w:separator/>
      </w:r>
    </w:p>
  </w:endnote>
  <w:endnote w:type="continuationSeparator" w:id="0">
    <w:p w14:paraId="0F935751" w14:textId="77777777" w:rsidR="00FC14D4" w:rsidRDefault="00162B9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920644" w14:textId="77777777" w:rsidR="00FC14D4" w:rsidRDefault="00162B91">
      <w:pPr>
        <w:spacing w:after="0"/>
      </w:pPr>
      <w:r>
        <w:separator/>
      </w:r>
    </w:p>
  </w:footnote>
  <w:footnote w:type="continuationSeparator" w:id="0">
    <w:p w14:paraId="57B3D449" w14:textId="77777777" w:rsidR="00FC14D4" w:rsidRDefault="00162B9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B3E55" w14:textId="3ED6487D" w:rsidR="007F4683" w:rsidRPr="007F4683" w:rsidRDefault="007F4683" w:rsidP="007F4683">
    <w:pPr>
      <w:pStyle w:val="Header"/>
      <w:spacing w:after="0"/>
      <w:rPr>
        <w:rFonts w:ascii="Times New Roman" w:hAnsi="Times New Roman" w:cs="Times New Roman"/>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7525C" w14:textId="2855502E" w:rsidR="001F2CC8" w:rsidRPr="000D4C38" w:rsidRDefault="001F2CC8" w:rsidP="000D4C38">
    <w:pPr>
      <w:pStyle w:val="Header"/>
      <w:spacing w:after="0"/>
      <w:jc w:val="left"/>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5A0369"/>
    <w:multiLevelType w:val="multilevel"/>
    <w:tmpl w:val="E1866D50"/>
    <w:name w:val="Items"/>
    <w:lvl w:ilvl="0">
      <w:start w:val="1"/>
      <w:numFmt w:val="decimal"/>
      <w:lvlRestart w:val="0"/>
      <w:pStyle w:val="ParaNumbered"/>
      <w:lvlText w:val="¶ %1"/>
      <w:lvlJc w:val="left"/>
      <w:pPr>
        <w:tabs>
          <w:tab w:val="num" w:pos="0"/>
        </w:tabs>
        <w:ind w:left="618" w:hanging="618"/>
      </w:pPr>
    </w:lvl>
    <w:lvl w:ilvl="1">
      <w:start w:val="1"/>
      <w:numFmt w:val="decimal"/>
      <w:lvlText w:val="%2."/>
      <w:lvlJc w:val="left"/>
      <w:pPr>
        <w:tabs>
          <w:tab w:val="num" w:pos="567"/>
        </w:tabs>
        <w:ind w:left="567" w:hanging="567"/>
      </w:pPr>
    </w:lvl>
    <w:lvl w:ilvl="2">
      <w:start w:val="1"/>
      <w:numFmt w:val="lowerLetter"/>
      <w:lvlRestart w:val="1"/>
      <w:lvlText w:val="(%3)"/>
      <w:lvlJc w:val="left"/>
      <w:pPr>
        <w:tabs>
          <w:tab w:val="num" w:pos="1134"/>
        </w:tabs>
        <w:ind w:left="1134" w:hanging="567"/>
      </w:pPr>
    </w:lvl>
    <w:lvl w:ilvl="3">
      <w:start w:val="1"/>
      <w:numFmt w:val="lowerRoman"/>
      <w:lvlRestart w:val="1"/>
      <w:lvlText w:val="(%4)"/>
      <w:lvlJc w:val="left"/>
      <w:pPr>
        <w:tabs>
          <w:tab w:val="num" w:pos="1701"/>
        </w:tabs>
        <w:ind w:left="1701" w:hanging="567"/>
      </w:pPr>
    </w:lvl>
    <w:lvl w:ilvl="4">
      <w:start w:val="1"/>
      <w:numFmt w:val="lowerLetter"/>
      <w:lvlRestart w:val="1"/>
      <w:lvlText w:val="(%5)"/>
      <w:lvlJc w:val="left"/>
      <w:pPr>
        <w:tabs>
          <w:tab w:val="num" w:pos="2268"/>
        </w:tabs>
        <w:ind w:left="2268" w:hanging="567"/>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9305D90"/>
    <w:multiLevelType w:val="multilevel"/>
    <w:tmpl w:val="B84A8B42"/>
    <w:name w:val="Agreement"/>
    <w:lvl w:ilvl="0">
      <w:start w:val="1"/>
      <w:numFmt w:val="decimal"/>
      <w:pStyle w:val="Agreement1"/>
      <w:lvlText w:val="%1."/>
      <w:lvlJc w:val="left"/>
      <w:pPr>
        <w:tabs>
          <w:tab w:val="num" w:pos="1440"/>
        </w:tabs>
        <w:ind w:left="1440" w:hanging="720"/>
      </w:pPr>
      <w:rPr>
        <w:rFonts w:ascii="Arial" w:hAnsi="Arial" w:cs="Arial"/>
        <w:b w:val="0"/>
        <w:i w:val="0"/>
        <w:caps w:val="0"/>
        <w:strike w:val="0"/>
        <w:dstrike w:val="0"/>
        <w:vanish w:val="0"/>
        <w:color w:val="auto"/>
        <w:sz w:val="22"/>
        <w:u w:val="none"/>
        <w:vertAlign w:val="baseline"/>
      </w:rPr>
    </w:lvl>
    <w:lvl w:ilvl="1">
      <w:start w:val="1"/>
      <w:numFmt w:val="lowerLetter"/>
      <w:pStyle w:val="Agreement2"/>
      <w:lvlText w:val="(%2)"/>
      <w:lvlJc w:val="left"/>
      <w:pPr>
        <w:tabs>
          <w:tab w:val="num" w:pos="900"/>
        </w:tabs>
        <w:ind w:left="900" w:hanging="720"/>
      </w:pPr>
      <w:rPr>
        <w:rFonts w:ascii="Times New Roman" w:hAnsi="Times New Roman" w:cs="Times New Roman" w:hint="default"/>
        <w:b w:val="0"/>
        <w:i w:val="0"/>
        <w:caps w:val="0"/>
        <w:strike w:val="0"/>
        <w:dstrike w:val="0"/>
        <w:vanish w:val="0"/>
        <w:color w:val="auto"/>
        <w:sz w:val="24"/>
        <w:szCs w:val="24"/>
        <w:u w:val="none"/>
        <w:vertAlign w:val="baseline"/>
      </w:rPr>
    </w:lvl>
    <w:lvl w:ilvl="2">
      <w:start w:val="1"/>
      <w:numFmt w:val="lowerRoman"/>
      <w:pStyle w:val="Agreement3"/>
      <w:lvlText w:val="(%3)"/>
      <w:lvlJc w:val="left"/>
      <w:pPr>
        <w:tabs>
          <w:tab w:val="num" w:pos="2880"/>
        </w:tabs>
        <w:ind w:left="2880" w:hanging="720"/>
      </w:pPr>
      <w:rPr>
        <w:rFonts w:ascii="Arial" w:hAnsi="Arial" w:cs="Arial"/>
        <w:b w:val="0"/>
        <w:i w:val="0"/>
        <w:caps w:val="0"/>
        <w:strike w:val="0"/>
        <w:dstrike w:val="0"/>
        <w:vanish w:val="0"/>
        <w:color w:val="auto"/>
        <w:sz w:val="22"/>
        <w:u w:val="none"/>
        <w:vertAlign w:val="baseline"/>
      </w:rPr>
    </w:lvl>
    <w:lvl w:ilvl="3">
      <w:start w:val="1"/>
      <w:numFmt w:val="upperLetter"/>
      <w:pStyle w:val="Agreement4"/>
      <w:lvlText w:val="(%4)"/>
      <w:lvlJc w:val="left"/>
      <w:pPr>
        <w:tabs>
          <w:tab w:val="num" w:pos="3600"/>
        </w:tabs>
        <w:ind w:left="3600" w:hanging="720"/>
      </w:pPr>
      <w:rPr>
        <w:rFonts w:ascii="Arial" w:hAnsi="Arial" w:cs="Arial"/>
        <w:b w:val="0"/>
        <w:i w:val="0"/>
        <w:caps w:val="0"/>
        <w:strike w:val="0"/>
        <w:dstrike w:val="0"/>
        <w:vanish w:val="0"/>
        <w:color w:val="auto"/>
        <w:sz w:val="22"/>
        <w:u w:val="none"/>
        <w:vertAlign w:val="baseline"/>
      </w:rPr>
    </w:lvl>
    <w:lvl w:ilvl="4">
      <w:start w:val="1"/>
      <w:numFmt w:val="decimal"/>
      <w:pStyle w:val="Agreement5"/>
      <w:lvlText w:val="(%5)"/>
      <w:lvlJc w:val="left"/>
      <w:pPr>
        <w:tabs>
          <w:tab w:val="num" w:pos="4320"/>
        </w:tabs>
        <w:ind w:left="4320" w:hanging="720"/>
      </w:pPr>
      <w:rPr>
        <w:rFonts w:ascii="Arial" w:hAnsi="Arial" w:cs="Arial"/>
        <w:b w:val="0"/>
        <w:i w:val="0"/>
        <w:caps w:val="0"/>
        <w:strike w:val="0"/>
        <w:dstrike w:val="0"/>
        <w:vanish w:val="0"/>
        <w:color w:val="auto"/>
        <w:sz w:val="22"/>
        <w:u w:val="none"/>
        <w:vertAlign w:val="baseline"/>
      </w:r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 w15:restartNumberingAfterBreak="0">
    <w:nsid w:val="2E0C2BAF"/>
    <w:multiLevelType w:val="multilevel"/>
    <w:tmpl w:val="C34E4118"/>
    <w:name w:val="MT1"/>
    <w:lvl w:ilvl="0">
      <w:start w:val="1"/>
      <w:numFmt w:val="decimal"/>
      <w:pStyle w:val="MT1"/>
      <w:lvlText w:val="%1."/>
      <w:lvlJc w:val="left"/>
      <w:pPr>
        <w:tabs>
          <w:tab w:val="num" w:pos="720"/>
        </w:tabs>
        <w:ind w:left="720" w:hanging="720"/>
      </w:pPr>
      <w:rPr>
        <w:rFonts w:hint="default"/>
      </w:rPr>
    </w:lvl>
    <w:lvl w:ilvl="1">
      <w:start w:val="1"/>
      <w:numFmt w:val="lowerLetter"/>
      <w:pStyle w:val="MT2"/>
      <w:lvlText w:val="(%2)"/>
      <w:lvlJc w:val="left"/>
      <w:pPr>
        <w:tabs>
          <w:tab w:val="num" w:pos="1440"/>
        </w:tabs>
        <w:ind w:left="1440" w:hanging="720"/>
      </w:pPr>
      <w:rPr>
        <w:rFonts w:hint="default"/>
      </w:rPr>
    </w:lvl>
    <w:lvl w:ilvl="2">
      <w:start w:val="1"/>
      <w:numFmt w:val="lowerRoman"/>
      <w:pStyle w:val="MT3"/>
      <w:lvlText w:val="(%3)"/>
      <w:lvlJc w:val="left"/>
      <w:pPr>
        <w:tabs>
          <w:tab w:val="num" w:pos="2160"/>
        </w:tabs>
        <w:ind w:left="2160" w:hanging="720"/>
      </w:pPr>
      <w:rPr>
        <w:rFonts w:hint="default"/>
      </w:rPr>
    </w:lvl>
    <w:lvl w:ilvl="3">
      <w:start w:val="1"/>
      <w:numFmt w:val="lowerRoman"/>
      <w:pStyle w:val="MT4"/>
      <w:lvlText w:val="(%4)"/>
      <w:lvlJc w:val="left"/>
      <w:pPr>
        <w:tabs>
          <w:tab w:val="num" w:pos="2880"/>
        </w:tabs>
        <w:ind w:left="2880" w:hanging="720"/>
      </w:pPr>
      <w:rPr>
        <w:rFonts w:hint="default"/>
      </w:rPr>
    </w:lvl>
    <w:lvl w:ilvl="4">
      <w:start w:val="1"/>
      <w:numFmt w:val="lowerLetter"/>
      <w:pStyle w:val="MT5"/>
      <w:lvlText w:val="%5)"/>
      <w:lvlJc w:val="left"/>
      <w:pPr>
        <w:tabs>
          <w:tab w:val="num" w:pos="3600"/>
        </w:tabs>
        <w:ind w:left="3600" w:hanging="720"/>
      </w:pPr>
      <w:rPr>
        <w:rFonts w:hint="default"/>
      </w:rPr>
    </w:lvl>
    <w:lvl w:ilvl="5">
      <w:start w:val="1"/>
      <w:numFmt w:val="lowerRoman"/>
      <w:pStyle w:val="MT6"/>
      <w:lvlText w:val="%6)"/>
      <w:lvlJc w:val="left"/>
      <w:pPr>
        <w:tabs>
          <w:tab w:val="num" w:pos="4320"/>
        </w:tabs>
        <w:ind w:left="4320" w:hanging="720"/>
      </w:pPr>
      <w:rPr>
        <w:rFonts w:hint="default"/>
      </w:rPr>
    </w:lvl>
    <w:lvl w:ilvl="6">
      <w:start w:val="1"/>
      <w:numFmt w:val="upperLetter"/>
      <w:pStyle w:val="MT7"/>
      <w:lvlText w:val="%7)"/>
      <w:lvlJc w:val="left"/>
      <w:pPr>
        <w:tabs>
          <w:tab w:val="num" w:pos="4320"/>
        </w:tabs>
        <w:ind w:left="4320" w:hanging="720"/>
      </w:pPr>
      <w:rPr>
        <w:rFonts w:hint="default"/>
      </w:rPr>
    </w:lvl>
    <w:lvl w:ilvl="7">
      <w:start w:val="1"/>
      <w:numFmt w:val="lowerLetter"/>
      <w:pStyle w:val="MT8"/>
      <w:lvlText w:val="%8."/>
      <w:lvlJc w:val="left"/>
      <w:pPr>
        <w:tabs>
          <w:tab w:val="num" w:pos="4320"/>
        </w:tabs>
        <w:ind w:left="4320" w:hanging="720"/>
      </w:pPr>
      <w:rPr>
        <w:rFonts w:hint="default"/>
      </w:rPr>
    </w:lvl>
    <w:lvl w:ilvl="8">
      <w:start w:val="1"/>
      <w:numFmt w:val="lowerRoman"/>
      <w:pStyle w:val="MT9"/>
      <w:lvlText w:val="%9."/>
      <w:lvlJc w:val="left"/>
      <w:pPr>
        <w:tabs>
          <w:tab w:val="num" w:pos="4320"/>
        </w:tabs>
        <w:ind w:left="4320" w:hanging="720"/>
      </w:pPr>
      <w:rPr>
        <w:rFonts w:hint="default"/>
      </w:rPr>
    </w:lvl>
  </w:abstractNum>
  <w:abstractNum w:abstractNumId="3" w15:restartNumberingAfterBreak="0">
    <w:nsid w:val="37C305C1"/>
    <w:multiLevelType w:val="multilevel"/>
    <w:tmpl w:val="7DC2F944"/>
    <w:name w:val="Corporate"/>
    <w:lvl w:ilvl="0">
      <w:start w:val="1"/>
      <w:numFmt w:val="decimal"/>
      <w:pStyle w:val="CorporateArticle81"/>
      <w:suff w:val="nothing"/>
      <w:lvlText w:val="Article %1"/>
      <w:lvlJc w:val="left"/>
      <w:pPr>
        <w:tabs>
          <w:tab w:val="num" w:pos="720"/>
        </w:tabs>
        <w:ind w:left="0" w:firstLine="0"/>
      </w:pPr>
      <w:rPr>
        <w:rFonts w:ascii="Times New Roman" w:hAnsi="Times New Roman" w:cs="Times New Roman"/>
        <w:b/>
        <w:i w:val="0"/>
        <w:caps/>
        <w:smallCaps w:val="0"/>
        <w:strike w:val="0"/>
        <w:dstrike w:val="0"/>
        <w:vanish w:val="0"/>
        <w:color w:val="auto"/>
        <w:sz w:val="22"/>
        <w:u w:val="none"/>
        <w:vertAlign w:val="baseline"/>
      </w:rPr>
    </w:lvl>
    <w:lvl w:ilvl="1">
      <w:start w:val="1"/>
      <w:numFmt w:val="decimal"/>
      <w:pStyle w:val="CorporateArticle82"/>
      <w:lvlText w:val="%1.%2"/>
      <w:lvlJc w:val="left"/>
      <w:pPr>
        <w:tabs>
          <w:tab w:val="num" w:pos="1440"/>
        </w:tabs>
        <w:ind w:left="0" w:firstLine="0"/>
      </w:pPr>
      <w:rPr>
        <w:rFonts w:ascii="Times New Roman" w:hAnsi="Times New Roman" w:cs="Times New Roman"/>
        <w:b/>
        <w:i w:val="0"/>
        <w:caps w:val="0"/>
        <w:strike w:val="0"/>
        <w:dstrike w:val="0"/>
        <w:vanish w:val="0"/>
        <w:color w:val="auto"/>
        <w:sz w:val="22"/>
        <w:u w:val="none"/>
        <w:vertAlign w:val="baseline"/>
      </w:rPr>
    </w:lvl>
    <w:lvl w:ilvl="2">
      <w:start w:val="1"/>
      <w:numFmt w:val="lowerLetter"/>
      <w:pStyle w:val="CorporateArticle83"/>
      <w:lvlText w:val="(%3)"/>
      <w:lvlJc w:val="left"/>
      <w:pPr>
        <w:tabs>
          <w:tab w:val="num" w:pos="1440"/>
        </w:tabs>
        <w:ind w:left="1440" w:hanging="720"/>
      </w:pPr>
      <w:rPr>
        <w:rFonts w:ascii="Times New Roman" w:hAnsi="Times New Roman" w:cs="Times New Roman"/>
        <w:b w:val="0"/>
        <w:i w:val="0"/>
        <w:caps w:val="0"/>
        <w:strike w:val="0"/>
        <w:dstrike w:val="0"/>
        <w:vanish w:val="0"/>
        <w:color w:val="auto"/>
        <w:sz w:val="22"/>
        <w:u w:val="none"/>
        <w:vertAlign w:val="baseline"/>
      </w:rPr>
    </w:lvl>
    <w:lvl w:ilvl="3">
      <w:start w:val="1"/>
      <w:numFmt w:val="lowerRoman"/>
      <w:pStyle w:val="CorporateArticle84"/>
      <w:lvlText w:val="(%4)"/>
      <w:lvlJc w:val="left"/>
      <w:pPr>
        <w:tabs>
          <w:tab w:val="num" w:pos="2160"/>
        </w:tabs>
        <w:ind w:left="2160" w:hanging="720"/>
      </w:pPr>
      <w:rPr>
        <w:rFonts w:ascii="Times New Roman" w:hAnsi="Times New Roman" w:cs="Times New Roman"/>
        <w:b w:val="0"/>
        <w:i w:val="0"/>
        <w:caps w:val="0"/>
        <w:strike w:val="0"/>
        <w:dstrike w:val="0"/>
        <w:vanish w:val="0"/>
        <w:color w:val="auto"/>
        <w:sz w:val="22"/>
        <w:u w:val="none"/>
        <w:vertAlign w:val="baseline"/>
      </w:rPr>
    </w:lvl>
    <w:lvl w:ilvl="4">
      <w:start w:val="1"/>
      <w:numFmt w:val="upperLetter"/>
      <w:pStyle w:val="CorporateArticle85"/>
      <w:lvlText w:val="(%5)"/>
      <w:lvlJc w:val="left"/>
      <w:pPr>
        <w:tabs>
          <w:tab w:val="num" w:pos="2880"/>
        </w:tabs>
        <w:ind w:left="2880" w:hanging="720"/>
      </w:pPr>
      <w:rPr>
        <w:rFonts w:ascii="Times New Roman" w:hAnsi="Times New Roman" w:cs="Times New Roman"/>
        <w:b w:val="0"/>
        <w:i w:val="0"/>
        <w:caps w:val="0"/>
        <w:strike w:val="0"/>
        <w:dstrike w:val="0"/>
        <w:vanish w:val="0"/>
        <w:color w:val="auto"/>
        <w:sz w:val="22"/>
        <w:u w:val="none"/>
        <w:vertAlign w:val="baseline"/>
      </w:rPr>
    </w:lvl>
    <w:lvl w:ilvl="5">
      <w:start w:val="1"/>
      <w:numFmt w:val="upperRoman"/>
      <w:lvlText w:val="(%6)"/>
      <w:lvlJc w:val="left"/>
      <w:pPr>
        <w:tabs>
          <w:tab w:val="num" w:pos="3600"/>
        </w:tabs>
        <w:ind w:left="3600" w:hanging="720"/>
      </w:pPr>
      <w:rPr>
        <w:rFonts w:ascii="Times New Roman" w:hAnsi="Times New Roman" w:cs="Times New Roman"/>
        <w:b w:val="0"/>
        <w:i w:val="0"/>
        <w:caps w:val="0"/>
        <w:strike w:val="0"/>
        <w:dstrike w:val="0"/>
        <w:vanish w:val="0"/>
        <w:color w:val="auto"/>
        <w:sz w:val="22"/>
        <w:u w:val="none"/>
        <w:vertAlign w:val="baseline"/>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3B736AA1"/>
    <w:multiLevelType w:val="hybridMultilevel"/>
    <w:tmpl w:val="6CEAC510"/>
    <w:lvl w:ilvl="0" w:tplc="9E5E221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125F73"/>
    <w:multiLevelType w:val="hybridMultilevel"/>
    <w:tmpl w:val="1F3805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BD20C6"/>
    <w:multiLevelType w:val="multilevel"/>
    <w:tmpl w:val="F4D2AA8A"/>
    <w:name w:val="DocXtoolsCompanion_1"/>
    <w:lvl w:ilvl="0">
      <w:start w:val="13"/>
      <w:numFmt w:val="decimal"/>
      <w:lvlText w:val="%1."/>
      <w:lvlJc w:val="left"/>
      <w:pPr>
        <w:tabs>
          <w:tab w:val="left" w:pos="360"/>
        </w:tabs>
      </w:pPr>
      <w:rPr>
        <w:rFonts w:ascii="Times New Roman" w:eastAsia="Times New Roman" w:hAnsi="Times New Roman"/>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3646C18"/>
    <w:multiLevelType w:val="hybridMultilevel"/>
    <w:tmpl w:val="51B893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5219BA"/>
    <w:multiLevelType w:val="multilevel"/>
    <w:tmpl w:val="3918A654"/>
    <w:name w:val="DocXtoolsCompanion_2"/>
    <w:lvl w:ilvl="0">
      <w:start w:val="1"/>
      <w:numFmt w:val="decimal"/>
      <w:lvlText w:val="%1."/>
      <w:lvlJc w:val="left"/>
      <w:pPr>
        <w:tabs>
          <w:tab w:val="left" w:pos="360"/>
        </w:tabs>
      </w:pPr>
      <w:rPr>
        <w:rFonts w:ascii="Times New Roman" w:eastAsia="Times New Roman" w:hAnsi="Times New Roman"/>
        <w:b/>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4BD2630"/>
    <w:multiLevelType w:val="hybridMultilevel"/>
    <w:tmpl w:val="621405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8B11B2"/>
    <w:multiLevelType w:val="hybridMultilevel"/>
    <w:tmpl w:val="1E98073A"/>
    <w:lvl w:ilvl="0" w:tplc="5F5A8D8A">
      <w:start w:val="1"/>
      <w:numFmt w:val="decimal"/>
      <w:lvlText w:val="%1"/>
      <w:lvlJc w:val="left"/>
      <w:pPr>
        <w:ind w:left="1080" w:hanging="720"/>
      </w:pPr>
      <w:rPr>
        <w:rFonts w:hint="default"/>
      </w:rPr>
    </w:lvl>
    <w:lvl w:ilvl="1" w:tplc="6D908BDE" w:tentative="1">
      <w:start w:val="1"/>
      <w:numFmt w:val="lowerLetter"/>
      <w:lvlText w:val="%2."/>
      <w:lvlJc w:val="left"/>
      <w:pPr>
        <w:ind w:left="1440" w:hanging="360"/>
      </w:pPr>
    </w:lvl>
    <w:lvl w:ilvl="2" w:tplc="6E46EF8E" w:tentative="1">
      <w:start w:val="1"/>
      <w:numFmt w:val="lowerRoman"/>
      <w:lvlText w:val="%3."/>
      <w:lvlJc w:val="right"/>
      <w:pPr>
        <w:ind w:left="2160" w:hanging="180"/>
      </w:pPr>
    </w:lvl>
    <w:lvl w:ilvl="3" w:tplc="A2926808" w:tentative="1">
      <w:start w:val="1"/>
      <w:numFmt w:val="decimal"/>
      <w:lvlText w:val="%4."/>
      <w:lvlJc w:val="left"/>
      <w:pPr>
        <w:ind w:left="2880" w:hanging="360"/>
      </w:pPr>
    </w:lvl>
    <w:lvl w:ilvl="4" w:tplc="6CFA146C" w:tentative="1">
      <w:start w:val="1"/>
      <w:numFmt w:val="lowerLetter"/>
      <w:lvlText w:val="%5."/>
      <w:lvlJc w:val="left"/>
      <w:pPr>
        <w:ind w:left="3600" w:hanging="360"/>
      </w:pPr>
    </w:lvl>
    <w:lvl w:ilvl="5" w:tplc="F784403E" w:tentative="1">
      <w:start w:val="1"/>
      <w:numFmt w:val="lowerRoman"/>
      <w:lvlText w:val="%6."/>
      <w:lvlJc w:val="right"/>
      <w:pPr>
        <w:ind w:left="4320" w:hanging="180"/>
      </w:pPr>
    </w:lvl>
    <w:lvl w:ilvl="6" w:tplc="E0327674" w:tentative="1">
      <w:start w:val="1"/>
      <w:numFmt w:val="decimal"/>
      <w:lvlText w:val="%7."/>
      <w:lvlJc w:val="left"/>
      <w:pPr>
        <w:ind w:left="5040" w:hanging="360"/>
      </w:pPr>
    </w:lvl>
    <w:lvl w:ilvl="7" w:tplc="CEFE8A4A" w:tentative="1">
      <w:start w:val="1"/>
      <w:numFmt w:val="lowerLetter"/>
      <w:lvlText w:val="%8."/>
      <w:lvlJc w:val="left"/>
      <w:pPr>
        <w:ind w:left="5760" w:hanging="360"/>
      </w:pPr>
    </w:lvl>
    <w:lvl w:ilvl="8" w:tplc="AEEC0504" w:tentative="1">
      <w:start w:val="1"/>
      <w:numFmt w:val="lowerRoman"/>
      <w:lvlText w:val="%9."/>
      <w:lvlJc w:val="right"/>
      <w:pPr>
        <w:ind w:left="6480" w:hanging="180"/>
      </w:pPr>
    </w:lvl>
  </w:abstractNum>
  <w:abstractNum w:abstractNumId="11" w15:restartNumberingAfterBreak="0">
    <w:nsid w:val="5F4178C8"/>
    <w:multiLevelType w:val="multilevel"/>
    <w:tmpl w:val="BD722DF0"/>
    <w:name w:val="DocXtoolsCompanion_3"/>
    <w:lvl w:ilvl="0">
      <w:start w:val="1"/>
      <w:numFmt w:val="lowerLetter"/>
      <w:lvlText w:val="(%1)"/>
      <w:lvlJc w:val="left"/>
      <w:pPr>
        <w:tabs>
          <w:tab w:val="left" w:pos="360"/>
        </w:tabs>
      </w:pPr>
      <w:rPr>
        <w:rFonts w:ascii="Times New Roman" w:eastAsia="Times New Roman" w:hAnsi="Times New Roman"/>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61613D6"/>
    <w:multiLevelType w:val="hybridMultilevel"/>
    <w:tmpl w:val="8B92FDAA"/>
    <w:lvl w:ilvl="0" w:tplc="551EF04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7854307">
    <w:abstractNumId w:val="1"/>
  </w:num>
  <w:num w:numId="2" w16cid:durableId="1670864779">
    <w:abstractNumId w:val="3"/>
  </w:num>
  <w:num w:numId="3" w16cid:durableId="9655056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33965855">
    <w:abstractNumId w:val="10"/>
  </w:num>
  <w:num w:numId="5" w16cid:durableId="367684056">
    <w:abstractNumId w:val="2"/>
  </w:num>
  <w:num w:numId="6" w16cid:durableId="463350414">
    <w:abstractNumId w:val="9"/>
  </w:num>
  <w:num w:numId="7" w16cid:durableId="513878836">
    <w:abstractNumId w:val="7"/>
  </w:num>
  <w:num w:numId="8" w16cid:durableId="499393050">
    <w:abstractNumId w:val="4"/>
  </w:num>
  <w:num w:numId="9" w16cid:durableId="254629911">
    <w:abstractNumId w:val="5"/>
  </w:num>
  <w:num w:numId="10" w16cid:durableId="1458986188">
    <w:abstractNumId w:val="12"/>
  </w:num>
  <w:num w:numId="11" w16cid:durableId="770008033">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removePersonalInformation/>
  <w:removeDateAndTime/>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3Numbering__2" w:val="&lt;root&gt;&lt;type&gt;2&lt;/type&gt;&lt;chars&gt;_x000d_&lt;/chars&gt;_x000d__x000a_&lt;D3Font xmlns:xsd=&quot;http://www.w3.org/2001/XMLSchema&quot; xmlns:xsi=&quot;http://www.w3.org/2001/XMLSchema-instance&quot;&gt;_x000d__x000a_  &lt;AllCaps&gt;false&lt;/AllCaps&gt;_x000d__x000a_  &lt;Bold&gt;true&lt;/Bold&gt;_x000d__x000a_  &lt;Color&gt;-16777216&lt;/Color&gt;_x000d__x000a_  &lt;DoubleStrikeThrough&gt;false&lt;/DoubleStrikeThrough&gt;_x000d__x000a_  &lt;Hidden&gt;false&lt;/Hidden&gt;_x000d__x000a_  &lt;Italic&gt;false&lt;/Italic&gt;_x000d__x000a_  &lt;Kerning&gt;0&lt;/Kerning&gt;_x000d__x000a_  &lt;Name&gt;Times New Roman&lt;/Name&gt;_x000d__x000a_  &lt;Size&gt;11&lt;/Size&gt;_x000d__x000a_  &lt;SmallCaps&gt;false&lt;/SmallCaps&gt;_x000d__x000a_  &lt;StrikeThrough&gt;false&lt;/StrikeThrough&gt;_x000d__x000a_  &lt;Subscript&gt;false&lt;/Subscript&gt;_x000d__x000a_  &lt;Superscript&gt;false&lt;/Superscript&gt;_x000d__x000a_  &lt;Underline&gt;0&lt;/Underline&gt;_x000d__x000a_  &lt;InheritAll&gt;false&lt;/InheritAll&gt;_x000d__x000a_&lt;/D3Font&gt;&lt;/root&gt;"/>
    <w:docVar w:name="D3Numbering_Corporate_2" w:val="&lt;root&gt;&lt;type&gt;2&lt;/type&gt;&lt;chars&gt;J&lt;/chars&gt;_x000d__x000a_&lt;D3Font xmlns:xsd=&quot;http://www.w3.org/2001/XMLSchema&quot; xmlns:xsi=&quot;http://www.w3.org/2001/XMLSchema-instance&quot;&gt;_x000d__x000a_  &lt;AllCaps&gt;false&lt;/AllCaps&gt;_x000d__x000a_  &lt;Bold&gt;true&lt;/Bold&gt;_x000d__x000a_  &lt;Color&gt;-16777216&lt;/Color&gt;_x000d__x000a_  &lt;DoubleStrikeThrough&gt;false&lt;/DoubleStrikeThrough&gt;_x000d__x000a_  &lt;Hidden&gt;false&lt;/Hidden&gt;_x000d__x000a_  &lt;Italic&gt;false&lt;/Italic&gt;_x000d__x000a_  &lt;Kerning&gt;0&lt;/Kerning&gt;_x000d__x000a_  &lt;Name&gt;Times New Roman&lt;/Name&gt;_x000d__x000a_  &lt;Size&gt;11&lt;/Size&gt;_x000d__x000a_  &lt;SmallCaps&gt;false&lt;/SmallCaps&gt;_x000d__x000a_  &lt;StrikeThrough&gt;false&lt;/StrikeThrough&gt;_x000d__x000a_  &lt;Subscript&gt;false&lt;/Subscript&gt;_x000d__x000a_  &lt;Superscript&gt;false&lt;/Superscript&gt;_x000d__x000a_  &lt;Underline&gt;0&lt;/Underline&gt;_x000d__x000a_  &lt;InheritAll&gt;false&lt;/InheritAll&gt;_x000d__x000a_&lt;/D3Font&gt;&lt;/root&gt;"/>
  </w:docVars>
  <w:rsids>
    <w:rsidRoot w:val="00574872"/>
    <w:rsid w:val="000C3733"/>
    <w:rsid w:val="000D4C38"/>
    <w:rsid w:val="000F42E9"/>
    <w:rsid w:val="00134604"/>
    <w:rsid w:val="001504D8"/>
    <w:rsid w:val="00162B91"/>
    <w:rsid w:val="001669D2"/>
    <w:rsid w:val="00181AB1"/>
    <w:rsid w:val="001D733E"/>
    <w:rsid w:val="001F2CC8"/>
    <w:rsid w:val="00265299"/>
    <w:rsid w:val="00277E53"/>
    <w:rsid w:val="00283C1F"/>
    <w:rsid w:val="002C6048"/>
    <w:rsid w:val="002F4114"/>
    <w:rsid w:val="00322BC2"/>
    <w:rsid w:val="00325AED"/>
    <w:rsid w:val="00337C4D"/>
    <w:rsid w:val="003861E5"/>
    <w:rsid w:val="003C6F2B"/>
    <w:rsid w:val="00436299"/>
    <w:rsid w:val="0045390C"/>
    <w:rsid w:val="004B10C2"/>
    <w:rsid w:val="004E21E0"/>
    <w:rsid w:val="005466BB"/>
    <w:rsid w:val="00552811"/>
    <w:rsid w:val="00557AFA"/>
    <w:rsid w:val="00574872"/>
    <w:rsid w:val="00586880"/>
    <w:rsid w:val="005E4447"/>
    <w:rsid w:val="00616081"/>
    <w:rsid w:val="00655F3B"/>
    <w:rsid w:val="00656AFD"/>
    <w:rsid w:val="00662E8A"/>
    <w:rsid w:val="00695992"/>
    <w:rsid w:val="006A166C"/>
    <w:rsid w:val="006F3006"/>
    <w:rsid w:val="006F4439"/>
    <w:rsid w:val="00704BE8"/>
    <w:rsid w:val="007160D6"/>
    <w:rsid w:val="007211A0"/>
    <w:rsid w:val="00730833"/>
    <w:rsid w:val="007829BD"/>
    <w:rsid w:val="007A435F"/>
    <w:rsid w:val="007F4683"/>
    <w:rsid w:val="00832F5A"/>
    <w:rsid w:val="00850C2B"/>
    <w:rsid w:val="00892B88"/>
    <w:rsid w:val="00893147"/>
    <w:rsid w:val="008D6699"/>
    <w:rsid w:val="00930637"/>
    <w:rsid w:val="00931B55"/>
    <w:rsid w:val="00962EEA"/>
    <w:rsid w:val="0098244A"/>
    <w:rsid w:val="009F2F89"/>
    <w:rsid w:val="00A365A1"/>
    <w:rsid w:val="00AC2EDB"/>
    <w:rsid w:val="00B003E4"/>
    <w:rsid w:val="00B1667E"/>
    <w:rsid w:val="00B25CD4"/>
    <w:rsid w:val="00B80BA6"/>
    <w:rsid w:val="00BD0855"/>
    <w:rsid w:val="00C40337"/>
    <w:rsid w:val="00C641E9"/>
    <w:rsid w:val="00C64BDC"/>
    <w:rsid w:val="00C84E16"/>
    <w:rsid w:val="00D33F72"/>
    <w:rsid w:val="00D74E6A"/>
    <w:rsid w:val="00D75212"/>
    <w:rsid w:val="00D8004B"/>
    <w:rsid w:val="00D95A33"/>
    <w:rsid w:val="00DD007E"/>
    <w:rsid w:val="00DE110B"/>
    <w:rsid w:val="00DF3F96"/>
    <w:rsid w:val="00E808B7"/>
    <w:rsid w:val="00EA76C7"/>
    <w:rsid w:val="00EE3EC4"/>
    <w:rsid w:val="00EF0D28"/>
    <w:rsid w:val="00F56240"/>
    <w:rsid w:val="00FB1AE4"/>
    <w:rsid w:val="00FC14D4"/>
    <w:rsid w:val="00FE16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9808A7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40"/>
        <w:jc w:val="both"/>
      </w:pPr>
    </w:pPrDefault>
  </w:docDefaults>
  <w:latentStyles w:defLockedState="0" w:defUIPriority="99" w:defSemiHidden="0" w:defUnhideWhenUsed="0" w:defQFormat="0" w:count="376">
    <w:lsdException w:name="Normal" w:uiPriority="98" w:qFormat="1"/>
    <w:lsdException w:name="heading 1" w:uiPriority="1" w:qFormat="1"/>
    <w:lsdException w:name="heading 2" w:uiPriority="1" w:qFormat="1"/>
    <w:lsdException w:name="heading 3" w:uiPriority="1" w:unhideWhenUsed="1" w:qFormat="1"/>
    <w:lsdException w:name="heading 4" w:uiPriority="34" w:unhideWhenUsed="1" w:qFormat="1"/>
    <w:lsdException w:name="heading 5" w:uiPriority="34" w:unhideWhenUsed="1" w:qFormat="1"/>
    <w:lsdException w:name="heading 6" w:uiPriority="34" w:unhideWhenUsed="1" w:qFormat="1"/>
    <w:lsdException w:name="heading 7" w:uiPriority="34" w:unhideWhenUsed="1" w:qFormat="1"/>
    <w:lsdException w:name="heading 8" w:uiPriority="34" w:unhideWhenUsed="1" w:qFormat="1"/>
    <w:lsdException w:name="heading 9" w:uiPriority="3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uiPriority="3" w:unhideWhenUsed="1" w:qFormat="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unhideWhenUsed="1"/>
    <w:lsdException w:name="Subtitle" w:uiPriority="41"/>
    <w:lsdException w:name="Salutation" w:semiHidden="1" w:unhideWhenUsed="1"/>
    <w:lsdException w:name="Date" w:semiHidden="1" w:unhideWhenUsed="1"/>
    <w:lsdException w:name="Body Text First Indent" w:uiPriority="3" w:unhideWhenUsed="1" w:qFormat="1"/>
    <w:lsdException w:name="Body Text First Indent 2" w:uiPriority="4" w:unhideWhenUsed="1" w:qFormat="1"/>
    <w:lsdException w:name="Note Heading" w:semiHidden="1" w:unhideWhenUsed="1"/>
    <w:lsdException w:name="Body Text 2" w:uiPriority="2" w:unhideWhenUsed="1" w:qFormat="1"/>
    <w:lsdException w:name="Body Text 3" w:uiPriority="8" w:unhideWhenUsed="1" w:qFormat="1"/>
    <w:lsdException w:name="Body Text Indent 2" w:uiPriority="4" w:unhideWhenUsed="1" w:qFormat="1"/>
    <w:lsdException w:name="Body Text Indent 3" w:uiPriority="8" w:unhideWhenUsed="1" w:qFormat="1"/>
    <w:lsdException w:name="Block Text" w:semiHidden="1" w:unhideWhenUsed="1"/>
    <w:lsdException w:name="Hyperlink" w:semiHidden="1" w:unhideWhenUsed="1"/>
    <w:lsdException w:name="FollowedHyperlink" w:semiHidden="1" w:unhideWhenUsed="1"/>
    <w:lsdException w:name="Strong" w:uiPriority="52"/>
    <w:lsdException w:name="Emphasis" w:uiPriority="5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59"/>
    <w:lsdException w:name="Intense Quote" w:uiPriority="6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49"/>
    <w:lsdException w:name="Intense Emphasis" w:uiPriority="51"/>
    <w:lsdException w:name="Subtle Reference" w:uiPriority="61"/>
    <w:lsdException w:name="Intense Reference" w:semiHidden="1" w:uiPriority="62"/>
    <w:lsdException w:name="Book Title" w:semiHidden="1"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8"/>
    <w:qFormat/>
    <w:rPr>
      <w:lang w:val="en-CA"/>
    </w:rPr>
  </w:style>
  <w:style w:type="paragraph" w:styleId="Heading1">
    <w:name w:val="heading 1"/>
    <w:basedOn w:val="Normal"/>
    <w:next w:val="Normal"/>
    <w:link w:val="Heading1Char"/>
    <w:uiPriority w:val="1"/>
    <w:qFormat/>
    <w:pPr>
      <w:keepNext/>
      <w:keepLines/>
      <w:jc w:val="center"/>
      <w:outlineLvl w:val="0"/>
    </w:pPr>
    <w:rPr>
      <w:rFonts w:asciiTheme="majorHAnsi" w:eastAsiaTheme="majorEastAsia" w:hAnsiTheme="majorHAnsi" w:cstheme="majorBidi"/>
      <w:b/>
      <w:bCs/>
      <w:caps/>
      <w:szCs w:val="28"/>
    </w:rPr>
  </w:style>
  <w:style w:type="paragraph" w:styleId="Heading2">
    <w:name w:val="heading 2"/>
    <w:basedOn w:val="Normal"/>
    <w:next w:val="Normal"/>
    <w:link w:val="Heading2Char"/>
    <w:uiPriority w:val="1"/>
    <w:qFormat/>
    <w:pPr>
      <w:keepNext/>
      <w:keepLines/>
      <w:outlineLvl w:val="1"/>
    </w:pPr>
    <w:rPr>
      <w:rFonts w:asciiTheme="majorHAnsi" w:eastAsiaTheme="majorEastAsia" w:hAnsiTheme="majorHAnsi" w:cstheme="majorBidi"/>
      <w:b/>
      <w:bCs/>
      <w:i/>
      <w:szCs w:val="26"/>
    </w:rPr>
  </w:style>
  <w:style w:type="paragraph" w:styleId="Heading3">
    <w:name w:val="heading 3"/>
    <w:basedOn w:val="Normal"/>
    <w:next w:val="Normal"/>
    <w:link w:val="Heading3Char"/>
    <w:uiPriority w:val="1"/>
    <w:qFormat/>
    <w:pPr>
      <w:keepLines/>
      <w:outlineLvl w:val="2"/>
    </w:pPr>
    <w:rPr>
      <w:rFonts w:asciiTheme="majorHAnsi" w:eastAsiaTheme="majorEastAsia" w:hAnsiTheme="majorHAnsi" w:cstheme="majorBidi"/>
      <w:bCs/>
      <w:i/>
    </w:rPr>
  </w:style>
  <w:style w:type="paragraph" w:styleId="Heading4">
    <w:name w:val="heading 4"/>
    <w:basedOn w:val="Normal"/>
    <w:next w:val="Normal"/>
    <w:link w:val="Heading4Char"/>
    <w:uiPriority w:val="34"/>
    <w:semiHidden/>
    <w:qFormat/>
    <w:pPr>
      <w:keepLines/>
      <w:outlineLvl w:val="3"/>
    </w:pPr>
    <w:rPr>
      <w:rFonts w:asciiTheme="majorHAnsi" w:eastAsiaTheme="majorEastAsia" w:hAnsiTheme="majorHAnsi" w:cstheme="majorBidi"/>
      <w:bCs/>
      <w:iCs/>
      <w:color w:val="0F0F0F" w:themeColor="text1"/>
    </w:rPr>
  </w:style>
  <w:style w:type="paragraph" w:styleId="Heading5">
    <w:name w:val="heading 5"/>
    <w:basedOn w:val="Normal"/>
    <w:next w:val="Normal"/>
    <w:link w:val="Heading5Char"/>
    <w:uiPriority w:val="34"/>
    <w:semiHidden/>
    <w:qFormat/>
    <w:pPr>
      <w:keepLines/>
      <w:outlineLvl w:val="4"/>
    </w:pPr>
    <w:rPr>
      <w:rFonts w:asciiTheme="majorHAnsi" w:eastAsiaTheme="majorEastAsia" w:hAnsiTheme="majorHAnsi" w:cstheme="majorBidi"/>
      <w:color w:val="0F0F0F" w:themeColor="text1"/>
    </w:rPr>
  </w:style>
  <w:style w:type="paragraph" w:styleId="Heading6">
    <w:name w:val="heading 6"/>
    <w:basedOn w:val="Normal"/>
    <w:next w:val="Normal"/>
    <w:link w:val="Heading6Char"/>
    <w:uiPriority w:val="34"/>
    <w:semiHidden/>
    <w:qFormat/>
    <w:pPr>
      <w:keepLines/>
      <w:outlineLvl w:val="5"/>
    </w:pPr>
    <w:rPr>
      <w:rFonts w:asciiTheme="majorHAnsi" w:eastAsiaTheme="majorEastAsia" w:hAnsiTheme="majorHAnsi" w:cstheme="majorBidi"/>
      <w:i/>
      <w:iCs/>
      <w:color w:val="0F0F0F" w:themeColor="text1"/>
    </w:rPr>
  </w:style>
  <w:style w:type="paragraph" w:styleId="Heading7">
    <w:name w:val="heading 7"/>
    <w:basedOn w:val="Normal"/>
    <w:next w:val="Normal"/>
    <w:link w:val="Heading7Char"/>
    <w:uiPriority w:val="34"/>
    <w:semiHidden/>
    <w:qFormat/>
    <w:pPr>
      <w:keepLines/>
      <w:outlineLvl w:val="6"/>
    </w:pPr>
    <w:rPr>
      <w:rFonts w:asciiTheme="majorHAnsi" w:eastAsiaTheme="majorEastAsia" w:hAnsiTheme="majorHAnsi" w:cstheme="majorBidi"/>
      <w:i/>
      <w:iCs/>
      <w:color w:val="0F0F0F" w:themeColor="text1"/>
    </w:rPr>
  </w:style>
  <w:style w:type="paragraph" w:styleId="Heading8">
    <w:name w:val="heading 8"/>
    <w:basedOn w:val="Normal"/>
    <w:next w:val="Normal"/>
    <w:link w:val="Heading8Char"/>
    <w:uiPriority w:val="34"/>
    <w:semiHidden/>
    <w:qFormat/>
    <w:pPr>
      <w:keepNext/>
      <w:keepLines/>
      <w:outlineLvl w:val="7"/>
    </w:pPr>
    <w:rPr>
      <w:rFonts w:asciiTheme="majorHAnsi" w:eastAsiaTheme="majorEastAsia" w:hAnsiTheme="majorHAnsi" w:cstheme="majorBidi"/>
      <w:color w:val="4B4B4B" w:themeColor="text1" w:themeTint="BF"/>
      <w:sz w:val="20"/>
      <w:szCs w:val="20"/>
    </w:rPr>
  </w:style>
  <w:style w:type="paragraph" w:styleId="Heading9">
    <w:name w:val="heading 9"/>
    <w:basedOn w:val="Normal"/>
    <w:next w:val="Normal"/>
    <w:link w:val="Heading9Char"/>
    <w:uiPriority w:val="34"/>
    <w:semiHidden/>
    <w:qFormat/>
    <w:pPr>
      <w:keepLines/>
      <w:outlineLvl w:val="8"/>
    </w:pPr>
    <w:rPr>
      <w:rFonts w:asciiTheme="majorHAnsi" w:eastAsiaTheme="majorEastAsia" w:hAnsiTheme="majorHAnsi" w:cstheme="majorBidi"/>
      <w:i/>
      <w:iCs/>
      <w:color w:val="0F0F0F" w:themeColor="text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akesDocID">
    <w:name w:val="Blakes DocID"/>
    <w:basedOn w:val="Normal"/>
    <w:uiPriority w:val="99"/>
    <w:semiHidden/>
    <w:rPr>
      <w:noProof/>
      <w:sz w:val="16"/>
    </w:rPr>
  </w:style>
  <w:style w:type="paragraph" w:styleId="Header">
    <w:name w:val="header"/>
    <w:basedOn w:val="Normal"/>
    <w:link w:val="HeaderChar"/>
    <w:uiPriority w:val="99"/>
    <w:semiHidden/>
    <w:pPr>
      <w:tabs>
        <w:tab w:val="center" w:pos="4680"/>
        <w:tab w:val="right" w:pos="9360"/>
      </w:tabs>
    </w:pPr>
  </w:style>
  <w:style w:type="character" w:customStyle="1" w:styleId="HeaderChar">
    <w:name w:val="Header Char"/>
    <w:basedOn w:val="DefaultParagraphFont"/>
    <w:link w:val="Header"/>
    <w:uiPriority w:val="99"/>
    <w:semiHidden/>
    <w:rPr>
      <w:szCs w:val="21"/>
      <w:lang w:val="en-CA"/>
    </w:rPr>
  </w:style>
  <w:style w:type="paragraph" w:styleId="Footer">
    <w:name w:val="footer"/>
    <w:basedOn w:val="Normal"/>
    <w:link w:val="FooterChar"/>
    <w:uiPriority w:val="99"/>
    <w:semiHidden/>
    <w:pPr>
      <w:tabs>
        <w:tab w:val="center" w:pos="4680"/>
        <w:tab w:val="right" w:pos="9360"/>
      </w:tabs>
    </w:pPr>
  </w:style>
  <w:style w:type="character" w:customStyle="1" w:styleId="FooterChar">
    <w:name w:val="Footer Char"/>
    <w:basedOn w:val="DefaultParagraphFont"/>
    <w:link w:val="Footer"/>
    <w:uiPriority w:val="99"/>
    <w:semiHidden/>
    <w:rPr>
      <w:szCs w:val="21"/>
      <w:lang w:val="en-CA"/>
    </w:rPr>
  </w:style>
  <w:style w:type="table" w:styleId="TableGrid">
    <w:name w:val="Table Grid"/>
    <w:basedOn w:val="TableNormal"/>
    <w:uiPriority w:val="59"/>
    <w:pPr>
      <w:jc w:val="left"/>
    </w:pPr>
    <w:rPr>
      <w:szCs w:val="21"/>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qFormat/>
  </w:style>
  <w:style w:type="character" w:customStyle="1" w:styleId="BodyTextChar">
    <w:name w:val="Body Text Char"/>
    <w:basedOn w:val="DefaultParagraphFont"/>
    <w:link w:val="BodyText"/>
    <w:rPr>
      <w:lang w:val="en-CA"/>
    </w:rPr>
  </w:style>
  <w:style w:type="paragraph" w:styleId="NoSpacing">
    <w:name w:val="No Spacing"/>
    <w:uiPriority w:val="1"/>
    <w:qFormat/>
    <w:pPr>
      <w:spacing w:after="0"/>
    </w:pPr>
    <w:rPr>
      <w:szCs w:val="21"/>
    </w:rPr>
  </w:style>
  <w:style w:type="paragraph" w:styleId="ListParagraph">
    <w:name w:val="List Paragraph"/>
    <w:basedOn w:val="Normal"/>
    <w:uiPriority w:val="99"/>
    <w:semiHidden/>
    <w:pPr>
      <w:ind w:left="720"/>
      <w:contextualSpacing/>
    </w:pPr>
  </w:style>
  <w:style w:type="paragraph" w:styleId="BodyText2">
    <w:name w:val="Body Text 2"/>
    <w:aliases w:val="(Double)"/>
    <w:basedOn w:val="BodyText"/>
    <w:link w:val="BodyText2Char"/>
    <w:uiPriority w:val="2"/>
    <w:qFormat/>
    <w:pPr>
      <w:spacing w:after="480" w:line="480" w:lineRule="auto"/>
      <w:contextualSpacing/>
    </w:pPr>
  </w:style>
  <w:style w:type="character" w:customStyle="1" w:styleId="BodyText2Char">
    <w:name w:val="Body Text 2 Char"/>
    <w:aliases w:val="(Double) Char"/>
    <w:basedOn w:val="DefaultParagraphFont"/>
    <w:link w:val="BodyText2"/>
    <w:uiPriority w:val="2"/>
  </w:style>
  <w:style w:type="paragraph" w:styleId="Closing">
    <w:name w:val="Closing"/>
    <w:basedOn w:val="Normal"/>
    <w:link w:val="ClosingChar"/>
    <w:uiPriority w:val="99"/>
    <w:semiHidden/>
    <w:unhideWhenUsed/>
    <w:pPr>
      <w:ind w:left="4320"/>
    </w:pPr>
  </w:style>
  <w:style w:type="character" w:customStyle="1" w:styleId="ClosingChar">
    <w:name w:val="Closing Char"/>
    <w:basedOn w:val="DefaultParagraphFont"/>
    <w:link w:val="Closing"/>
    <w:uiPriority w:val="99"/>
    <w:semiHidden/>
    <w:rPr>
      <w:szCs w:val="21"/>
      <w:lang w:val="en-CA"/>
    </w:rPr>
  </w:style>
  <w:style w:type="paragraph" w:styleId="BodyText3">
    <w:name w:val="Body Text 3"/>
    <w:aliases w:val="(Font Change)"/>
    <w:basedOn w:val="BodyText"/>
    <w:link w:val="BodyText3Char"/>
    <w:uiPriority w:val="8"/>
    <w:qFormat/>
    <w:rPr>
      <w:szCs w:val="16"/>
    </w:rPr>
  </w:style>
  <w:style w:type="character" w:customStyle="1" w:styleId="BodyText3Char">
    <w:name w:val="Body Text 3 Char"/>
    <w:aliases w:val="(Font Change) Char"/>
    <w:basedOn w:val="DefaultParagraphFont"/>
    <w:link w:val="BodyText3"/>
    <w:uiPriority w:val="8"/>
    <w:rPr>
      <w:rFonts w:asciiTheme="minorHAnsi" w:hAnsiTheme="minorHAnsi"/>
      <w:szCs w:val="16"/>
    </w:rPr>
  </w:style>
  <w:style w:type="paragraph" w:styleId="BodyTextFirstIndent">
    <w:name w:val="Body Text First Indent"/>
    <w:aliases w:val="(.5&quot;)"/>
    <w:basedOn w:val="BodyText"/>
    <w:link w:val="BodyTextFirstIndentChar"/>
    <w:uiPriority w:val="3"/>
    <w:qFormat/>
    <w:pPr>
      <w:ind w:firstLine="720"/>
    </w:pPr>
  </w:style>
  <w:style w:type="character" w:customStyle="1" w:styleId="BodyTextFirstIndentChar">
    <w:name w:val="Body Text First Indent Char"/>
    <w:aliases w:val="(.5&quot;) Char"/>
    <w:basedOn w:val="BodyTextChar"/>
    <w:link w:val="BodyTextFirstIndent"/>
    <w:uiPriority w:val="3"/>
    <w:rPr>
      <w:rFonts w:asciiTheme="minorHAnsi" w:hAnsiTheme="minorHAnsi"/>
      <w:lang w:val="en-CA"/>
    </w:rPr>
  </w:style>
  <w:style w:type="paragraph" w:styleId="BodyTextIndent">
    <w:name w:val="Body Text Indent"/>
    <w:aliases w:val="(.5&quot;Left)"/>
    <w:basedOn w:val="BodyText"/>
    <w:link w:val="BodyTextIndentChar"/>
    <w:uiPriority w:val="3"/>
    <w:qFormat/>
    <w:pPr>
      <w:ind w:left="720"/>
    </w:pPr>
  </w:style>
  <w:style w:type="character" w:customStyle="1" w:styleId="BodyTextIndentChar">
    <w:name w:val="Body Text Indent Char"/>
    <w:aliases w:val="(.5&quot;Left) Char"/>
    <w:basedOn w:val="DefaultParagraphFont"/>
    <w:link w:val="BodyTextIndent"/>
    <w:uiPriority w:val="3"/>
  </w:style>
  <w:style w:type="paragraph" w:styleId="BodyTextFirstIndent2">
    <w:name w:val="Body Text First Indent 2"/>
    <w:aliases w:val="(1&quot;)"/>
    <w:basedOn w:val="BodyText"/>
    <w:link w:val="BodyTextFirstIndent2Char"/>
    <w:uiPriority w:val="4"/>
    <w:qFormat/>
    <w:pPr>
      <w:ind w:firstLine="1440"/>
    </w:pPr>
  </w:style>
  <w:style w:type="character" w:customStyle="1" w:styleId="BodyTextFirstIndent2Char">
    <w:name w:val="Body Text First Indent 2 Char"/>
    <w:aliases w:val="(1&quot;) Char"/>
    <w:basedOn w:val="DefaultParagraphFont"/>
    <w:link w:val="BodyTextFirstIndent2"/>
    <w:uiPriority w:val="4"/>
  </w:style>
  <w:style w:type="paragraph" w:styleId="BodyTextIndent2">
    <w:name w:val="Body Text Indent 2"/>
    <w:aliases w:val="(1&quot;Left)"/>
    <w:basedOn w:val="BodyText"/>
    <w:link w:val="BodyTextIndent2Char"/>
    <w:uiPriority w:val="4"/>
    <w:qFormat/>
    <w:pPr>
      <w:ind w:left="1440"/>
    </w:pPr>
  </w:style>
  <w:style w:type="character" w:customStyle="1" w:styleId="BodyTextIndent2Char">
    <w:name w:val="Body Text Indent 2 Char"/>
    <w:aliases w:val="(1&quot;Left) Char"/>
    <w:basedOn w:val="DefaultParagraphFont"/>
    <w:link w:val="BodyTextIndent2"/>
    <w:uiPriority w:val="4"/>
  </w:style>
  <w:style w:type="paragraph" w:styleId="BodyTextIndent3">
    <w:name w:val="Body Text Indent 3"/>
    <w:aliases w:val="(.5&quot;Left,Double)"/>
    <w:basedOn w:val="BodyText"/>
    <w:link w:val="BodyTextIndent3Char"/>
    <w:uiPriority w:val="8"/>
    <w:qFormat/>
    <w:pPr>
      <w:spacing w:after="480" w:line="480" w:lineRule="auto"/>
      <w:ind w:left="720"/>
      <w:contextualSpacing/>
    </w:pPr>
    <w:rPr>
      <w:szCs w:val="16"/>
    </w:rPr>
  </w:style>
  <w:style w:type="character" w:customStyle="1" w:styleId="BodyTextIndent3Char">
    <w:name w:val="Body Text Indent 3 Char"/>
    <w:aliases w:val="(.5&quot;Left Char,Double) Char"/>
    <w:basedOn w:val="DefaultParagraphFont"/>
    <w:link w:val="BodyTextIndent3"/>
    <w:uiPriority w:val="8"/>
    <w:rPr>
      <w:szCs w:val="16"/>
    </w:rPr>
  </w:style>
  <w:style w:type="character" w:customStyle="1" w:styleId="Heading1Char">
    <w:name w:val="Heading 1 Char"/>
    <w:basedOn w:val="DefaultParagraphFont"/>
    <w:link w:val="Heading1"/>
    <w:uiPriority w:val="1"/>
    <w:rPr>
      <w:rFonts w:asciiTheme="majorHAnsi" w:eastAsiaTheme="majorEastAsia" w:hAnsiTheme="majorHAnsi" w:cstheme="majorBidi"/>
      <w:b/>
      <w:bCs/>
      <w:caps/>
      <w:szCs w:val="28"/>
    </w:rPr>
  </w:style>
  <w:style w:type="character" w:customStyle="1" w:styleId="Heading2Char">
    <w:name w:val="Heading 2 Char"/>
    <w:basedOn w:val="DefaultParagraphFont"/>
    <w:link w:val="Heading2"/>
    <w:uiPriority w:val="1"/>
    <w:rPr>
      <w:rFonts w:asciiTheme="majorHAnsi" w:eastAsiaTheme="majorEastAsia" w:hAnsiTheme="majorHAnsi" w:cstheme="majorBidi"/>
      <w:b/>
      <w:bCs/>
      <w:i/>
      <w:szCs w:val="26"/>
    </w:rPr>
  </w:style>
  <w:style w:type="character" w:customStyle="1" w:styleId="Heading3Char">
    <w:name w:val="Heading 3 Char"/>
    <w:basedOn w:val="DefaultParagraphFont"/>
    <w:link w:val="Heading3"/>
    <w:uiPriority w:val="1"/>
    <w:rPr>
      <w:rFonts w:asciiTheme="majorHAnsi" w:eastAsiaTheme="majorEastAsia" w:hAnsiTheme="majorHAnsi" w:cstheme="majorBidi"/>
      <w:bCs/>
      <w:i/>
    </w:rPr>
  </w:style>
  <w:style w:type="character" w:customStyle="1" w:styleId="Heading4Char">
    <w:name w:val="Heading 4 Char"/>
    <w:basedOn w:val="DefaultParagraphFont"/>
    <w:link w:val="Heading4"/>
    <w:uiPriority w:val="34"/>
    <w:semiHidden/>
    <w:rPr>
      <w:rFonts w:asciiTheme="majorHAnsi" w:eastAsiaTheme="majorEastAsia" w:hAnsiTheme="majorHAnsi" w:cstheme="majorBidi"/>
      <w:bCs/>
      <w:iCs/>
      <w:color w:val="0F0F0F" w:themeColor="text1"/>
      <w:szCs w:val="21"/>
      <w:lang w:val="en-CA"/>
    </w:rPr>
  </w:style>
  <w:style w:type="character" w:customStyle="1" w:styleId="Heading5Char">
    <w:name w:val="Heading 5 Char"/>
    <w:basedOn w:val="DefaultParagraphFont"/>
    <w:link w:val="Heading5"/>
    <w:uiPriority w:val="34"/>
    <w:semiHidden/>
    <w:rPr>
      <w:rFonts w:asciiTheme="majorHAnsi" w:eastAsiaTheme="majorEastAsia" w:hAnsiTheme="majorHAnsi" w:cstheme="majorBidi"/>
      <w:color w:val="0F0F0F" w:themeColor="text1"/>
      <w:szCs w:val="21"/>
      <w:lang w:val="en-CA"/>
    </w:rPr>
  </w:style>
  <w:style w:type="character" w:customStyle="1" w:styleId="Heading6Char">
    <w:name w:val="Heading 6 Char"/>
    <w:basedOn w:val="DefaultParagraphFont"/>
    <w:link w:val="Heading6"/>
    <w:uiPriority w:val="34"/>
    <w:semiHidden/>
    <w:rPr>
      <w:rFonts w:asciiTheme="majorHAnsi" w:eastAsiaTheme="majorEastAsia" w:hAnsiTheme="majorHAnsi" w:cstheme="majorBidi"/>
      <w:i/>
      <w:iCs/>
      <w:color w:val="0F0F0F" w:themeColor="text1"/>
      <w:szCs w:val="21"/>
      <w:lang w:val="en-CA"/>
    </w:rPr>
  </w:style>
  <w:style w:type="character" w:customStyle="1" w:styleId="Heading7Char">
    <w:name w:val="Heading 7 Char"/>
    <w:basedOn w:val="DefaultParagraphFont"/>
    <w:link w:val="Heading7"/>
    <w:uiPriority w:val="34"/>
    <w:semiHidden/>
    <w:rPr>
      <w:rFonts w:asciiTheme="majorHAnsi" w:eastAsiaTheme="majorEastAsia" w:hAnsiTheme="majorHAnsi" w:cstheme="majorBidi"/>
      <w:i/>
      <w:iCs/>
      <w:color w:val="0F0F0F" w:themeColor="text1"/>
      <w:szCs w:val="21"/>
      <w:lang w:val="en-CA"/>
    </w:rPr>
  </w:style>
  <w:style w:type="character" w:customStyle="1" w:styleId="Heading9Char">
    <w:name w:val="Heading 9 Char"/>
    <w:basedOn w:val="DefaultParagraphFont"/>
    <w:link w:val="Heading9"/>
    <w:uiPriority w:val="34"/>
    <w:semiHidden/>
    <w:rPr>
      <w:rFonts w:asciiTheme="majorHAnsi" w:eastAsiaTheme="majorEastAsia" w:hAnsiTheme="majorHAnsi" w:cstheme="majorBidi"/>
      <w:i/>
      <w:iCs/>
      <w:color w:val="0F0F0F" w:themeColor="text1"/>
      <w:szCs w:val="20"/>
      <w:lang w:val="en-CA"/>
    </w:rPr>
  </w:style>
  <w:style w:type="character" w:customStyle="1" w:styleId="Heading8Char">
    <w:name w:val="Heading 8 Char"/>
    <w:basedOn w:val="DefaultParagraphFont"/>
    <w:link w:val="Heading8"/>
    <w:uiPriority w:val="34"/>
    <w:semiHidden/>
    <w:rPr>
      <w:rFonts w:asciiTheme="majorHAnsi" w:eastAsiaTheme="majorEastAsia" w:hAnsiTheme="majorHAnsi" w:cstheme="majorBidi"/>
      <w:color w:val="4B4B4B" w:themeColor="text1" w:themeTint="BF"/>
      <w:sz w:val="20"/>
      <w:szCs w:val="20"/>
      <w:lang w:val="en-CA"/>
    </w:rPr>
  </w:style>
  <w:style w:type="paragraph" w:styleId="Title">
    <w:name w:val="Title"/>
    <w:basedOn w:val="Normal"/>
    <w:next w:val="Normal"/>
    <w:link w:val="TitleChar"/>
    <w:uiPriority w:val="40"/>
    <w:qFormat/>
    <w:pPr>
      <w:pBdr>
        <w:bottom w:val="single" w:sz="8" w:space="4" w:color="5F6163" w:themeColor="text2" w:themeShade="BF"/>
      </w:pBdr>
      <w:contextualSpacing/>
    </w:pPr>
    <w:rPr>
      <w:rFonts w:asciiTheme="majorHAnsi" w:eastAsiaTheme="majorEastAsia" w:hAnsiTheme="majorHAnsi" w:cstheme="majorBidi"/>
      <w:color w:val="5F6163" w:themeColor="text2" w:themeShade="BF"/>
      <w:spacing w:val="5"/>
      <w:kern w:val="28"/>
      <w:sz w:val="52"/>
      <w:szCs w:val="52"/>
    </w:rPr>
  </w:style>
  <w:style w:type="character" w:customStyle="1" w:styleId="TitleChar">
    <w:name w:val="Title Char"/>
    <w:basedOn w:val="DefaultParagraphFont"/>
    <w:link w:val="Title"/>
    <w:uiPriority w:val="40"/>
    <w:rPr>
      <w:rFonts w:asciiTheme="majorHAnsi" w:eastAsiaTheme="majorEastAsia" w:hAnsiTheme="majorHAnsi" w:cstheme="majorBidi"/>
      <w:color w:val="5F6163" w:themeColor="text2" w:themeShade="BF"/>
      <w:spacing w:val="5"/>
      <w:kern w:val="28"/>
      <w:sz w:val="52"/>
      <w:szCs w:val="52"/>
      <w:lang w:val="en-CA"/>
    </w:rPr>
  </w:style>
  <w:style w:type="paragraph" w:styleId="Caption">
    <w:name w:val="caption"/>
    <w:basedOn w:val="Normal"/>
    <w:next w:val="Normal"/>
    <w:uiPriority w:val="35"/>
    <w:semiHidden/>
    <w:unhideWhenUsed/>
    <w:qFormat/>
    <w:pPr>
      <w:jc w:val="center"/>
    </w:pPr>
    <w:rPr>
      <w:b/>
      <w:bCs/>
      <w:sz w:val="18"/>
      <w:szCs w:val="18"/>
    </w:rPr>
  </w:style>
  <w:style w:type="paragraph" w:styleId="FootnoteText">
    <w:name w:val="footnote text"/>
    <w:basedOn w:val="Normal"/>
    <w:link w:val="FootnoteTextChar"/>
    <w:uiPriority w:val="99"/>
    <w:semiHidden/>
    <w:pPr>
      <w:spacing w:after="60"/>
    </w:pPr>
    <w:rPr>
      <w:sz w:val="20"/>
      <w:szCs w:val="20"/>
    </w:rPr>
  </w:style>
  <w:style w:type="character" w:customStyle="1" w:styleId="FootnoteTextChar">
    <w:name w:val="Footnote Text Char"/>
    <w:basedOn w:val="DefaultParagraphFont"/>
    <w:link w:val="FootnoteText"/>
    <w:uiPriority w:val="99"/>
    <w:semiHidden/>
    <w:rPr>
      <w:sz w:val="20"/>
      <w:szCs w:val="20"/>
      <w:lang w:val="en-CA"/>
    </w:rPr>
  </w:style>
  <w:style w:type="character" w:styleId="BookTitle">
    <w:name w:val="Book Title"/>
    <w:basedOn w:val="DefaultParagraphFont"/>
    <w:uiPriority w:val="99"/>
    <w:semiHidden/>
    <w:qFormat/>
    <w:rPr>
      <w:b/>
      <w:bCs/>
      <w:smallCaps/>
      <w:spacing w:val="5"/>
    </w:rPr>
  </w:style>
  <w:style w:type="paragraph" w:styleId="TOCHeading">
    <w:name w:val="TOC Heading"/>
    <w:basedOn w:val="Heading1"/>
    <w:next w:val="Normal"/>
    <w:uiPriority w:val="39"/>
    <w:semiHidden/>
    <w:unhideWhenUsed/>
    <w:qFormat/>
    <w:pPr>
      <w:spacing w:before="480" w:after="0"/>
      <w:outlineLvl w:val="9"/>
    </w:pPr>
  </w:style>
  <w:style w:type="paragraph" w:styleId="BalloonText">
    <w:name w:val="Balloon Text"/>
    <w:basedOn w:val="Normal"/>
    <w:link w:val="BalloonTextChar"/>
    <w:uiPriority w:val="99"/>
    <w:semiHidden/>
    <w:pPr>
      <w:spacing w:after="0"/>
    </w:pPr>
    <w:rPr>
      <w:rFonts w:ascii="Tahoma" w:hAnsi="Tahoma" w:cs="Tahoma"/>
      <w:sz w:val="16"/>
      <w:szCs w:val="16"/>
    </w:rPr>
  </w:style>
  <w:style w:type="paragraph" w:styleId="BlockText">
    <w:name w:val="Block Text"/>
    <w:basedOn w:val="Normal"/>
    <w:uiPriority w:val="99"/>
    <w:unhideWhenUsed/>
    <w:pPr>
      <w:ind w:left="1440" w:right="1440"/>
    </w:pPr>
    <w:rPr>
      <w:rFonts w:eastAsiaTheme="minorEastAsia"/>
      <w:i/>
      <w:iCs/>
    </w:rPr>
  </w:style>
  <w:style w:type="paragraph" w:styleId="Subtitle">
    <w:name w:val="Subtitle"/>
    <w:basedOn w:val="Normal"/>
    <w:next w:val="Normal"/>
    <w:link w:val="SubtitleChar"/>
    <w:uiPriority w:val="41"/>
    <w:semiHidden/>
    <w:pPr>
      <w:numPr>
        <w:ilvl w:val="1"/>
      </w:numPr>
    </w:pPr>
    <w:rPr>
      <w:rFonts w:asciiTheme="majorHAnsi" w:eastAsiaTheme="majorEastAsia" w:hAnsiTheme="majorHAnsi" w:cstheme="majorBidi"/>
      <w:i/>
      <w:iCs/>
      <w:szCs w:val="24"/>
    </w:rPr>
  </w:style>
  <w:style w:type="character" w:customStyle="1" w:styleId="SubtitleChar">
    <w:name w:val="Subtitle Char"/>
    <w:basedOn w:val="DefaultParagraphFont"/>
    <w:link w:val="Subtitle"/>
    <w:uiPriority w:val="41"/>
    <w:semiHidden/>
    <w:rPr>
      <w:rFonts w:asciiTheme="majorHAnsi" w:eastAsiaTheme="majorEastAsia" w:hAnsiTheme="majorHAnsi" w:cstheme="majorBidi"/>
      <w:i/>
      <w:iCs/>
      <w:szCs w:val="24"/>
    </w:rPr>
  </w:style>
  <w:style w:type="character" w:styleId="IntenseEmphasis">
    <w:name w:val="Intense Emphasis"/>
    <w:basedOn w:val="DefaultParagraphFont"/>
    <w:uiPriority w:val="51"/>
    <w:semiHidden/>
    <w:rPr>
      <w:b/>
      <w:bCs/>
      <w:i/>
      <w:iCs/>
      <w:color w:val="auto"/>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EndnoteText">
    <w:name w:val="endnote text"/>
    <w:basedOn w:val="Normal"/>
    <w:link w:val="EndnoteTextChar"/>
    <w:uiPriority w:val="99"/>
    <w:semiHidden/>
    <w:pPr>
      <w:spacing w:after="0"/>
    </w:pPr>
    <w:rPr>
      <w:sz w:val="20"/>
      <w:szCs w:val="20"/>
    </w:rPr>
  </w:style>
  <w:style w:type="paragraph" w:styleId="IntenseQuote">
    <w:name w:val="Intense Quote"/>
    <w:basedOn w:val="Normal"/>
    <w:next w:val="Normal"/>
    <w:link w:val="IntenseQuoteChar"/>
    <w:uiPriority w:val="60"/>
    <w:semiHidden/>
    <w:pPr>
      <w:pBdr>
        <w:bottom w:val="single" w:sz="4" w:space="4" w:color="5F6163" w:themeColor="text2" w:themeShade="BF"/>
      </w:pBdr>
      <w:spacing w:before="240"/>
      <w:ind w:left="936" w:right="936"/>
    </w:pPr>
    <w:rPr>
      <w:b/>
      <w:bCs/>
      <w:i/>
      <w:iCs/>
    </w:rPr>
  </w:style>
  <w:style w:type="character" w:customStyle="1" w:styleId="IntenseQuoteChar">
    <w:name w:val="Intense Quote Char"/>
    <w:basedOn w:val="DefaultParagraphFont"/>
    <w:link w:val="IntenseQuote"/>
    <w:uiPriority w:val="60"/>
    <w:semiHidden/>
    <w:rPr>
      <w:b/>
      <w:bCs/>
      <w:i/>
      <w:iCs/>
      <w:lang w:val="en-CA"/>
    </w:rPr>
  </w:style>
  <w:style w:type="character" w:customStyle="1" w:styleId="EndnoteTextChar">
    <w:name w:val="Endnote Text Char"/>
    <w:basedOn w:val="DefaultParagraphFont"/>
    <w:link w:val="EndnoteText"/>
    <w:uiPriority w:val="99"/>
    <w:semiHidden/>
    <w:rPr>
      <w:sz w:val="20"/>
      <w:szCs w:val="20"/>
      <w:lang w:val="en-CA"/>
    </w:rPr>
  </w:style>
  <w:style w:type="character" w:styleId="EndnoteReference">
    <w:name w:val="endnote reference"/>
    <w:basedOn w:val="DefaultParagraphFont"/>
    <w:uiPriority w:val="99"/>
    <w:semiHidden/>
    <w:rPr>
      <w:vertAlign w:val="superscript"/>
    </w:rPr>
  </w:style>
  <w:style w:type="character" w:styleId="FootnoteReference">
    <w:name w:val="footnote reference"/>
    <w:basedOn w:val="DefaultParagraphFont"/>
    <w:uiPriority w:val="99"/>
    <w:semiHidden/>
    <w:rPr>
      <w:vertAlign w:val="superscript"/>
    </w:rPr>
  </w:style>
  <w:style w:type="paragraph" w:customStyle="1" w:styleId="Agreement1">
    <w:name w:val="Agreement 1"/>
    <w:basedOn w:val="Normal"/>
    <w:link w:val="Agreement1Char"/>
    <w:pPr>
      <w:numPr>
        <w:numId w:val="1"/>
      </w:numPr>
      <w:jc w:val="left"/>
      <w:outlineLvl w:val="0"/>
    </w:pPr>
    <w:rPr>
      <w:rFonts w:ascii="Arial"/>
    </w:rPr>
  </w:style>
  <w:style w:type="character" w:customStyle="1" w:styleId="Agreement1Char">
    <w:name w:val="Agreement 1 Char"/>
    <w:basedOn w:val="BodyTextChar"/>
    <w:link w:val="Agreement1"/>
    <w:rPr>
      <w:rFonts w:ascii="Arial"/>
      <w:lang w:val="en-CA"/>
    </w:rPr>
  </w:style>
  <w:style w:type="paragraph" w:customStyle="1" w:styleId="Agreement2">
    <w:name w:val="Agreement 2"/>
    <w:basedOn w:val="Normal"/>
    <w:link w:val="Agreement2Char"/>
    <w:pPr>
      <w:numPr>
        <w:ilvl w:val="1"/>
        <w:numId w:val="1"/>
      </w:numPr>
      <w:tabs>
        <w:tab w:val="clear" w:pos="900"/>
        <w:tab w:val="num" w:pos="2160"/>
      </w:tabs>
      <w:ind w:left="2160"/>
      <w:jc w:val="left"/>
      <w:outlineLvl w:val="1"/>
    </w:pPr>
    <w:rPr>
      <w:rFonts w:ascii="Arial"/>
    </w:rPr>
  </w:style>
  <w:style w:type="character" w:customStyle="1" w:styleId="Agreement2Char">
    <w:name w:val="Agreement 2 Char"/>
    <w:basedOn w:val="BodyTextChar"/>
    <w:link w:val="Agreement2"/>
    <w:rPr>
      <w:rFonts w:ascii="Arial"/>
      <w:lang w:val="en-CA"/>
    </w:rPr>
  </w:style>
  <w:style w:type="paragraph" w:customStyle="1" w:styleId="Agreement3">
    <w:name w:val="Agreement 3"/>
    <w:basedOn w:val="Normal"/>
    <w:link w:val="Agreement3Char"/>
    <w:pPr>
      <w:numPr>
        <w:ilvl w:val="2"/>
        <w:numId w:val="1"/>
      </w:numPr>
      <w:jc w:val="left"/>
      <w:outlineLvl w:val="2"/>
    </w:pPr>
    <w:rPr>
      <w:rFonts w:ascii="Arial"/>
    </w:rPr>
  </w:style>
  <w:style w:type="character" w:customStyle="1" w:styleId="Agreement3Char">
    <w:name w:val="Agreement 3 Char"/>
    <w:basedOn w:val="BodyTextChar"/>
    <w:link w:val="Agreement3"/>
    <w:rPr>
      <w:rFonts w:ascii="Arial"/>
      <w:lang w:val="en-CA"/>
    </w:rPr>
  </w:style>
  <w:style w:type="paragraph" w:customStyle="1" w:styleId="Agreement4">
    <w:name w:val="Agreement 4"/>
    <w:basedOn w:val="Normal"/>
    <w:link w:val="Agreement4Char"/>
    <w:pPr>
      <w:numPr>
        <w:ilvl w:val="3"/>
        <w:numId w:val="1"/>
      </w:numPr>
      <w:jc w:val="left"/>
      <w:outlineLvl w:val="3"/>
    </w:pPr>
    <w:rPr>
      <w:rFonts w:ascii="Arial"/>
    </w:rPr>
  </w:style>
  <w:style w:type="character" w:customStyle="1" w:styleId="Agreement4Char">
    <w:name w:val="Agreement 4 Char"/>
    <w:basedOn w:val="BodyTextChar"/>
    <w:link w:val="Agreement4"/>
    <w:rPr>
      <w:rFonts w:ascii="Arial"/>
      <w:lang w:val="en-CA"/>
    </w:rPr>
  </w:style>
  <w:style w:type="paragraph" w:customStyle="1" w:styleId="Agreement5">
    <w:name w:val="Agreement 5"/>
    <w:basedOn w:val="Normal"/>
    <w:link w:val="Agreement5Char"/>
    <w:pPr>
      <w:numPr>
        <w:ilvl w:val="4"/>
        <w:numId w:val="1"/>
      </w:numPr>
      <w:jc w:val="left"/>
      <w:outlineLvl w:val="4"/>
    </w:pPr>
    <w:rPr>
      <w:rFonts w:ascii="Arial"/>
    </w:rPr>
  </w:style>
  <w:style w:type="character" w:customStyle="1" w:styleId="Agreement5Char">
    <w:name w:val="Agreement 5 Char"/>
    <w:basedOn w:val="BodyTextChar"/>
    <w:link w:val="Agreement5"/>
    <w:rPr>
      <w:rFonts w:ascii="Arial"/>
      <w:lang w:val="en-CA"/>
    </w:rPr>
  </w:style>
  <w:style w:type="paragraph" w:customStyle="1" w:styleId="CorporateArticle81">
    <w:name w:val="Corporate_Article8_1"/>
    <w:basedOn w:val="Normal"/>
    <w:next w:val="CorporateArticle82"/>
    <w:link w:val="CorporateArticle81Char"/>
    <w:pPr>
      <w:keepNext/>
      <w:numPr>
        <w:numId w:val="2"/>
      </w:numPr>
      <w:jc w:val="center"/>
      <w:outlineLvl w:val="0"/>
    </w:pPr>
    <w:rPr>
      <w:rFonts w:ascii="Times New Roman" w:hAnsi="Times New Roman"/>
      <w:b/>
      <w:caps/>
    </w:rPr>
  </w:style>
  <w:style w:type="character" w:customStyle="1" w:styleId="CorporateArticle81Char">
    <w:name w:val="Corporate_Article8_1 Char"/>
    <w:basedOn w:val="BodyTextChar"/>
    <w:link w:val="CorporateArticle81"/>
    <w:rPr>
      <w:rFonts w:ascii="Times New Roman" w:hAnsi="Times New Roman"/>
      <w:b/>
      <w:caps/>
      <w:lang w:val="en-CA"/>
    </w:rPr>
  </w:style>
  <w:style w:type="paragraph" w:customStyle="1" w:styleId="CorporateArticle82">
    <w:name w:val="Corporate_Article8_2"/>
    <w:basedOn w:val="Normal"/>
    <w:next w:val="BodyText"/>
    <w:link w:val="CorporateArticle82Char"/>
    <w:pPr>
      <w:numPr>
        <w:ilvl w:val="1"/>
        <w:numId w:val="2"/>
      </w:numPr>
    </w:pPr>
    <w:rPr>
      <w:rFonts w:ascii="Times New Roman" w:hAnsi="Times New Roman"/>
    </w:rPr>
  </w:style>
  <w:style w:type="character" w:customStyle="1" w:styleId="CorporateArticle82Char">
    <w:name w:val="Corporate_Article8_2 Char"/>
    <w:basedOn w:val="BodyTextChar"/>
    <w:link w:val="CorporateArticle82"/>
    <w:rPr>
      <w:rFonts w:ascii="Times New Roman" w:hAnsi="Times New Roman"/>
      <w:lang w:val="en-CA"/>
    </w:rPr>
  </w:style>
  <w:style w:type="paragraph" w:customStyle="1" w:styleId="CorporateArticle82RunIn">
    <w:name w:val="Corporate_Article8_2_RunIn"/>
    <w:basedOn w:val="CorporateArticle82"/>
    <w:link w:val="CorporateArticle82RunInChar"/>
    <w:autoRedefine/>
    <w:rPr>
      <w:rFonts w:cs="Times New Roman"/>
      <w:b/>
    </w:rPr>
  </w:style>
  <w:style w:type="character" w:customStyle="1" w:styleId="CorporateArticle82RunInChar">
    <w:name w:val="Corporate_Article8_2_RunIn Char"/>
    <w:basedOn w:val="CorporateArticle82Char"/>
    <w:link w:val="CorporateArticle82RunIn"/>
    <w:rPr>
      <w:rFonts w:ascii="Times New Roman" w:hAnsi="Times New Roman" w:cs="Times New Roman"/>
      <w:b/>
      <w:lang w:val="en-CA"/>
    </w:rPr>
  </w:style>
  <w:style w:type="paragraph" w:customStyle="1" w:styleId="CorporateArticle83">
    <w:name w:val="Corporate_Article8_3"/>
    <w:basedOn w:val="Normal"/>
    <w:next w:val="BodyText"/>
    <w:link w:val="CorporateArticle83Char"/>
    <w:pPr>
      <w:numPr>
        <w:ilvl w:val="2"/>
        <w:numId w:val="2"/>
      </w:numPr>
    </w:pPr>
    <w:rPr>
      <w:rFonts w:ascii="Times New Roman" w:hAnsi="Times New Roman"/>
    </w:rPr>
  </w:style>
  <w:style w:type="character" w:customStyle="1" w:styleId="CorporateArticle83Char">
    <w:name w:val="Corporate_Article8_3 Char"/>
    <w:basedOn w:val="BodyTextChar"/>
    <w:link w:val="CorporateArticle83"/>
    <w:rPr>
      <w:rFonts w:ascii="Times New Roman" w:hAnsi="Times New Roman"/>
      <w:lang w:val="en-CA"/>
    </w:rPr>
  </w:style>
  <w:style w:type="paragraph" w:customStyle="1" w:styleId="CorporateArticle84">
    <w:name w:val="Corporate_Article8_4"/>
    <w:basedOn w:val="Normal"/>
    <w:next w:val="BodyText"/>
    <w:link w:val="CorporateArticle84Char"/>
    <w:pPr>
      <w:numPr>
        <w:ilvl w:val="3"/>
        <w:numId w:val="2"/>
      </w:numPr>
    </w:pPr>
    <w:rPr>
      <w:rFonts w:ascii="Times New Roman" w:hAnsi="Times New Roman"/>
    </w:rPr>
  </w:style>
  <w:style w:type="character" w:customStyle="1" w:styleId="CorporateArticle84Char">
    <w:name w:val="Corporate_Article8_4 Char"/>
    <w:basedOn w:val="BodyTextChar"/>
    <w:link w:val="CorporateArticle84"/>
    <w:rPr>
      <w:rFonts w:ascii="Times New Roman" w:hAnsi="Times New Roman"/>
      <w:lang w:val="en-CA"/>
    </w:rPr>
  </w:style>
  <w:style w:type="paragraph" w:customStyle="1" w:styleId="CorporateArticle85">
    <w:name w:val="Corporate_Article8_5"/>
    <w:basedOn w:val="Normal"/>
    <w:next w:val="BodyText"/>
    <w:link w:val="CorporateArticle85Char"/>
    <w:pPr>
      <w:numPr>
        <w:ilvl w:val="4"/>
        <w:numId w:val="2"/>
      </w:numPr>
    </w:pPr>
    <w:rPr>
      <w:rFonts w:ascii="Times New Roman" w:hAnsi="Times New Roman"/>
    </w:rPr>
  </w:style>
  <w:style w:type="character" w:customStyle="1" w:styleId="CorporateArticle85Char">
    <w:name w:val="Corporate_Article8_5 Char"/>
    <w:basedOn w:val="BodyTextChar"/>
    <w:link w:val="CorporateArticle85"/>
    <w:rPr>
      <w:rFonts w:ascii="Times New Roman" w:hAnsi="Times New Roman"/>
      <w:lang w:val="en-CA"/>
    </w:rPr>
  </w:style>
  <w:style w:type="paragraph" w:customStyle="1" w:styleId="CorporateArticle86">
    <w:name w:val="Corporate_Article8_6"/>
    <w:basedOn w:val="Normal"/>
    <w:next w:val="BodyText"/>
    <w:link w:val="CorporateArticle86Char"/>
    <w:pPr>
      <w:tabs>
        <w:tab w:val="num" w:pos="720"/>
      </w:tabs>
    </w:pPr>
    <w:rPr>
      <w:rFonts w:ascii="Times New Roman" w:hAnsi="Times New Roman"/>
    </w:rPr>
  </w:style>
  <w:style w:type="character" w:customStyle="1" w:styleId="CorporateArticle86Char">
    <w:name w:val="Corporate_Article8_6 Char"/>
    <w:basedOn w:val="BodyTextChar"/>
    <w:link w:val="CorporateArticle86"/>
    <w:rPr>
      <w:rFonts w:ascii="Times New Roman" w:hAnsi="Times New Roman"/>
      <w:lang w:val="en-CA"/>
    </w:rPr>
  </w:style>
  <w:style w:type="paragraph" w:customStyle="1" w:styleId="MTBody">
    <w:name w:val="MTBody"/>
    <w:basedOn w:val="Normal"/>
    <w:link w:val="MTBodyChar"/>
    <w:qFormat/>
    <w:rsid w:val="00B003E4"/>
    <w:pPr>
      <w:jc w:val="left"/>
    </w:pPr>
    <w:rPr>
      <w:rFonts w:ascii="Arial" w:eastAsia="Arial" w:hAnsi="Arial" w:cs="Times New Roman"/>
    </w:rPr>
  </w:style>
  <w:style w:type="character" w:customStyle="1" w:styleId="MTBodyChar">
    <w:name w:val="MTBody Char"/>
    <w:link w:val="MTBody"/>
    <w:rsid w:val="00B003E4"/>
    <w:rPr>
      <w:rFonts w:ascii="Arial" w:eastAsia="Arial" w:hAnsi="Arial" w:cs="Times New Roman"/>
      <w:lang w:val="en-CA"/>
    </w:rPr>
  </w:style>
  <w:style w:type="character" w:customStyle="1" w:styleId="documentbody">
    <w:name w:val="documentbody"/>
    <w:rsid w:val="00B003E4"/>
  </w:style>
  <w:style w:type="paragraph" w:customStyle="1" w:styleId="MT1">
    <w:name w:val="MT1"/>
    <w:basedOn w:val="Normal"/>
    <w:rsid w:val="00B003E4"/>
    <w:pPr>
      <w:numPr>
        <w:numId w:val="5"/>
      </w:numPr>
      <w:jc w:val="left"/>
      <w:outlineLvl w:val="0"/>
    </w:pPr>
    <w:rPr>
      <w:rFonts w:ascii="Times New Roman" w:eastAsia="Times New Roman" w:hAnsi="Times New Roman" w:cs="Times New Roman"/>
      <w:sz w:val="24"/>
      <w:szCs w:val="20"/>
      <w:lang w:eastAsia="en-CA"/>
    </w:rPr>
  </w:style>
  <w:style w:type="paragraph" w:customStyle="1" w:styleId="MT2">
    <w:name w:val="MT2"/>
    <w:basedOn w:val="Normal"/>
    <w:rsid w:val="00B003E4"/>
    <w:pPr>
      <w:numPr>
        <w:ilvl w:val="1"/>
        <w:numId w:val="5"/>
      </w:numPr>
      <w:jc w:val="left"/>
      <w:outlineLvl w:val="1"/>
    </w:pPr>
    <w:rPr>
      <w:rFonts w:ascii="Times New Roman" w:eastAsia="Times New Roman" w:hAnsi="Times New Roman" w:cs="Times New Roman"/>
      <w:sz w:val="24"/>
      <w:szCs w:val="20"/>
      <w:lang w:eastAsia="en-CA"/>
    </w:rPr>
  </w:style>
  <w:style w:type="paragraph" w:customStyle="1" w:styleId="MT3">
    <w:name w:val="MT3"/>
    <w:basedOn w:val="Normal"/>
    <w:rsid w:val="00B003E4"/>
    <w:pPr>
      <w:numPr>
        <w:ilvl w:val="2"/>
        <w:numId w:val="5"/>
      </w:numPr>
      <w:jc w:val="left"/>
      <w:outlineLvl w:val="2"/>
    </w:pPr>
    <w:rPr>
      <w:rFonts w:ascii="Times New Roman" w:eastAsia="Times New Roman" w:hAnsi="Times New Roman" w:cs="Times New Roman"/>
      <w:sz w:val="24"/>
      <w:szCs w:val="20"/>
      <w:lang w:eastAsia="en-CA"/>
    </w:rPr>
  </w:style>
  <w:style w:type="paragraph" w:customStyle="1" w:styleId="MT4">
    <w:name w:val="MT4"/>
    <w:basedOn w:val="Normal"/>
    <w:rsid w:val="00B003E4"/>
    <w:pPr>
      <w:numPr>
        <w:ilvl w:val="3"/>
        <w:numId w:val="5"/>
      </w:numPr>
      <w:jc w:val="left"/>
      <w:outlineLvl w:val="3"/>
    </w:pPr>
    <w:rPr>
      <w:rFonts w:ascii="Times New Roman" w:eastAsia="Times New Roman" w:hAnsi="Times New Roman" w:cs="Times New Roman"/>
      <w:szCs w:val="20"/>
      <w:lang w:eastAsia="en-CA"/>
    </w:rPr>
  </w:style>
  <w:style w:type="paragraph" w:customStyle="1" w:styleId="MT5">
    <w:name w:val="MT5"/>
    <w:basedOn w:val="Normal"/>
    <w:rsid w:val="00B003E4"/>
    <w:pPr>
      <w:numPr>
        <w:ilvl w:val="4"/>
        <w:numId w:val="5"/>
      </w:numPr>
      <w:jc w:val="left"/>
      <w:outlineLvl w:val="4"/>
    </w:pPr>
    <w:rPr>
      <w:rFonts w:ascii="Times New Roman" w:eastAsia="Times New Roman" w:hAnsi="Times New Roman" w:cs="Times New Roman"/>
      <w:sz w:val="24"/>
      <w:szCs w:val="20"/>
      <w:lang w:eastAsia="en-CA"/>
    </w:rPr>
  </w:style>
  <w:style w:type="paragraph" w:customStyle="1" w:styleId="MT6">
    <w:name w:val="MT6"/>
    <w:basedOn w:val="Normal"/>
    <w:rsid w:val="00B003E4"/>
    <w:pPr>
      <w:numPr>
        <w:ilvl w:val="5"/>
        <w:numId w:val="5"/>
      </w:numPr>
      <w:jc w:val="left"/>
      <w:outlineLvl w:val="5"/>
    </w:pPr>
    <w:rPr>
      <w:rFonts w:ascii="Times New Roman" w:eastAsia="Times New Roman" w:hAnsi="Times New Roman" w:cs="Times New Roman"/>
      <w:sz w:val="24"/>
      <w:szCs w:val="20"/>
      <w:lang w:eastAsia="en-CA"/>
    </w:rPr>
  </w:style>
  <w:style w:type="paragraph" w:customStyle="1" w:styleId="MT7">
    <w:name w:val="MT7"/>
    <w:basedOn w:val="Normal"/>
    <w:rsid w:val="00B003E4"/>
    <w:pPr>
      <w:numPr>
        <w:ilvl w:val="6"/>
        <w:numId w:val="5"/>
      </w:numPr>
      <w:jc w:val="left"/>
      <w:outlineLvl w:val="6"/>
    </w:pPr>
    <w:rPr>
      <w:rFonts w:ascii="Times New Roman" w:eastAsia="Times New Roman" w:hAnsi="Times New Roman" w:cs="Times New Roman"/>
      <w:sz w:val="24"/>
      <w:szCs w:val="20"/>
      <w:lang w:eastAsia="en-CA"/>
    </w:rPr>
  </w:style>
  <w:style w:type="paragraph" w:customStyle="1" w:styleId="MT8">
    <w:name w:val="MT8"/>
    <w:basedOn w:val="Normal"/>
    <w:rsid w:val="00B003E4"/>
    <w:pPr>
      <w:numPr>
        <w:ilvl w:val="7"/>
        <w:numId w:val="5"/>
      </w:numPr>
      <w:jc w:val="left"/>
      <w:outlineLvl w:val="7"/>
    </w:pPr>
    <w:rPr>
      <w:rFonts w:ascii="Times New Roman" w:eastAsia="Times New Roman" w:hAnsi="Times New Roman" w:cs="Times New Roman"/>
      <w:sz w:val="24"/>
      <w:szCs w:val="20"/>
      <w:lang w:eastAsia="en-CA"/>
    </w:rPr>
  </w:style>
  <w:style w:type="paragraph" w:customStyle="1" w:styleId="MT9">
    <w:name w:val="MT9"/>
    <w:basedOn w:val="Normal"/>
    <w:rsid w:val="00B003E4"/>
    <w:pPr>
      <w:numPr>
        <w:ilvl w:val="8"/>
        <w:numId w:val="5"/>
      </w:numPr>
      <w:jc w:val="left"/>
      <w:outlineLvl w:val="8"/>
    </w:pPr>
    <w:rPr>
      <w:rFonts w:ascii="Times New Roman" w:eastAsia="Times New Roman" w:hAnsi="Times New Roman" w:cs="Times New Roman"/>
      <w:sz w:val="24"/>
      <w:szCs w:val="20"/>
      <w:lang w:eastAsia="en-CA"/>
    </w:rPr>
  </w:style>
  <w:style w:type="paragraph" w:customStyle="1" w:styleId="ParaNumbered">
    <w:name w:val="Para Numbered"/>
    <w:basedOn w:val="Normal"/>
    <w:rsid w:val="004E21E0"/>
    <w:pPr>
      <w:numPr>
        <w:numId w:val="11"/>
      </w:numPr>
      <w:spacing w:after="0"/>
      <w:ind w:leftChars="-250" w:left="-250"/>
      <w:jc w:val="left"/>
    </w:pPr>
    <w:rPr>
      <w:rFonts w:ascii="Times New Roman" w:hAnsi="Times New Roman" w:cs="Times New Roman"/>
      <w:sz w:val="24"/>
      <w:szCs w:val="24"/>
      <w:lang w:val="en-US"/>
    </w:rPr>
  </w:style>
  <w:style w:type="character" w:styleId="CommentReference">
    <w:name w:val="annotation reference"/>
    <w:basedOn w:val="DefaultParagraphFont"/>
    <w:uiPriority w:val="99"/>
    <w:semiHidden/>
    <w:unhideWhenUsed/>
    <w:rsid w:val="007160D6"/>
    <w:rPr>
      <w:sz w:val="16"/>
      <w:szCs w:val="16"/>
    </w:rPr>
  </w:style>
  <w:style w:type="paragraph" w:styleId="CommentText">
    <w:name w:val="annotation text"/>
    <w:basedOn w:val="Normal"/>
    <w:link w:val="CommentTextChar"/>
    <w:uiPriority w:val="99"/>
    <w:semiHidden/>
    <w:unhideWhenUsed/>
    <w:rsid w:val="007160D6"/>
    <w:rPr>
      <w:sz w:val="20"/>
      <w:szCs w:val="20"/>
    </w:rPr>
  </w:style>
  <w:style w:type="character" w:customStyle="1" w:styleId="CommentTextChar">
    <w:name w:val="Comment Text Char"/>
    <w:basedOn w:val="DefaultParagraphFont"/>
    <w:link w:val="CommentText"/>
    <w:uiPriority w:val="99"/>
    <w:semiHidden/>
    <w:rsid w:val="007160D6"/>
    <w:rPr>
      <w:sz w:val="20"/>
      <w:szCs w:val="20"/>
      <w:lang w:val="en-CA"/>
    </w:rPr>
  </w:style>
  <w:style w:type="paragraph" w:styleId="CommentSubject">
    <w:name w:val="annotation subject"/>
    <w:basedOn w:val="CommentText"/>
    <w:next w:val="CommentText"/>
    <w:link w:val="CommentSubjectChar"/>
    <w:uiPriority w:val="99"/>
    <w:semiHidden/>
    <w:unhideWhenUsed/>
    <w:rsid w:val="007160D6"/>
    <w:rPr>
      <w:b/>
      <w:bCs/>
    </w:rPr>
  </w:style>
  <w:style w:type="character" w:customStyle="1" w:styleId="CommentSubjectChar">
    <w:name w:val="Comment Subject Char"/>
    <w:basedOn w:val="CommentTextChar"/>
    <w:link w:val="CommentSubject"/>
    <w:uiPriority w:val="99"/>
    <w:semiHidden/>
    <w:rsid w:val="007160D6"/>
    <w:rPr>
      <w:b/>
      <w:bCs/>
      <w:sz w:val="20"/>
      <w:szCs w:val="20"/>
      <w:lang w:val="en-CA"/>
    </w:rPr>
  </w:style>
  <w:style w:type="paragraph" w:styleId="Revision">
    <w:name w:val="Revision"/>
    <w:hidden/>
    <w:uiPriority w:val="99"/>
    <w:semiHidden/>
    <w:rsid w:val="00A365A1"/>
    <w:pPr>
      <w:spacing w:after="0"/>
      <w:jc w:val="left"/>
    </w:pPr>
    <w:rPr>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Blakes">
  <a:themeElements>
    <a:clrScheme name="Blakes">
      <a:dk1>
        <a:srgbClr val="0F0F0F"/>
      </a:dk1>
      <a:lt1>
        <a:sysClr val="window" lastClr="FFFFFF"/>
      </a:lt1>
      <a:dk2>
        <a:srgbClr val="808285"/>
      </a:dk2>
      <a:lt2>
        <a:srgbClr val="FFFFFF"/>
      </a:lt2>
      <a:accent1>
        <a:srgbClr val="E31836"/>
      </a:accent1>
      <a:accent2>
        <a:srgbClr val="808285"/>
      </a:accent2>
      <a:accent3>
        <a:srgbClr val="D1D3D4"/>
      </a:accent3>
      <a:accent4>
        <a:srgbClr val="4E67C8"/>
      </a:accent4>
      <a:accent5>
        <a:srgbClr val="A7EA52"/>
      </a:accent5>
      <a:accent6>
        <a:srgbClr val="FF8021"/>
      </a:accent6>
      <a:hlink>
        <a:srgbClr val="0000FF"/>
      </a:hlink>
      <a:folHlink>
        <a:srgbClr val="800080"/>
      </a:folHlink>
    </a:clrScheme>
    <a:fontScheme name="Blake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608C5C12EBD84E1BA06CA57389118684002F3789C72B4DCA44B9B4084FE77D8354" ma:contentTypeVersion="446" ma:contentTypeDescription="" ma:contentTypeScope="" ma:versionID="cf04b29fd2c0203db95fefb518636faf">
  <xsd:schema xmlns:xsd="http://www.w3.org/2001/XMLSchema" xmlns:xs="http://www.w3.org/2001/XMLSchema" xmlns:p="http://schemas.microsoft.com/office/2006/metadata/properties" xmlns:ns2="2a0a1316-49e8-43c5-8a73-fcb3a5c81827" xmlns:ns3="419502d6-e416-4a05-a4f2-1f499d7b4206" targetNamespace="http://schemas.microsoft.com/office/2006/metadata/properties" ma:root="true" ma:fieldsID="722e55006f5c0be12f270adbb20c02b3" ns2:_="" ns3:_="">
    <xsd:import namespace="2a0a1316-49e8-43c5-8a73-fcb3a5c81827"/>
    <xsd:import namespace="419502d6-e416-4a05-a4f2-1f499d7b4206"/>
    <xsd:element name="properties">
      <xsd:complexType>
        <xsd:sequence>
          <xsd:element name="documentManagement">
            <xsd:complexType>
              <xsd:all>
                <xsd:element ref="ns2:_dlc_DocId" minOccurs="0"/>
                <xsd:element ref="ns2:_dlc_DocIdUrl" minOccurs="0"/>
                <xsd:element ref="ns2:_dlc_DocIdPersistId" minOccurs="0"/>
                <xsd:element ref="ns2:DM_x0020_eMail_x0020_From" minOccurs="0"/>
                <xsd:element ref="ns2:Additional_x0020_Party_x0020_IDs" minOccurs="0"/>
                <xsd:element ref="ns2:File_x0020_Description" minOccurs="0"/>
                <xsd:element ref="ns2:DM_x0020_Document_x0020_Date" minOccurs="0"/>
                <xsd:element ref="ns2:DM_x0020_Period_x0020_Start" minOccurs="0"/>
                <xsd:element ref="ns2:DM_x0020_Author" minOccurs="0"/>
                <xsd:element ref="ns2:DM_x0020_Organization_x0020_B" minOccurs="0"/>
                <xsd:element ref="ns2:DM_x0020_Folder_x0020_ID" minOccurs="0"/>
                <xsd:element ref="ns2:DM_x0020_Document_x0020_Type" minOccurs="0"/>
                <xsd:element ref="ns2:DM_x0020_Filer_x0020_Party_x0020_ID" minOccurs="0"/>
                <xsd:element ref="ns2:DM_x0020_Box_x0020_Destruct" minOccurs="0"/>
                <xsd:element ref="ns2:DM_x0020_Box_x0020_Sequence" minOccurs="0"/>
                <xsd:element ref="ns2:DM_x0020_Document_x0020_Category_x0020_Description" minOccurs="0"/>
                <xsd:element ref="ns2:DM_x0020_Main_x0020_Offsite_x0020_Flag" minOccurs="0"/>
                <xsd:element ref="ns2:DM_x0020_ACFL_x0020_Comment" minOccurs="0"/>
                <xsd:element ref="ns2:DM_x0020_Employee" minOccurs="0"/>
                <xsd:element ref="ns2:DM_x0020_BCSC_x0020_App" minOccurs="0"/>
                <xsd:element ref="ns2:DM_x0020_Fiscal_x0020_Year" minOccurs="0"/>
                <xsd:element ref="ns2:DM_x0020_Document_x0020_ID" minOccurs="0"/>
                <xsd:element ref="ns2:Party_x0020_Name" minOccurs="0"/>
                <xsd:element ref="ns2:DM_x0020_eMail_x0020_Date_x0020_Sent" minOccurs="0"/>
                <xsd:element ref="ns2:DM_x0020_Period_x0020_End" minOccurs="0"/>
                <xsd:element ref="ns2:DM_x0020_Time_x0020_Period" minOccurs="0"/>
                <xsd:element ref="ns2:DM_x0020_Organization" minOccurs="0"/>
                <xsd:element ref="ns2:DM_x0020_Project_x0020_Code" minOccurs="0"/>
                <xsd:element ref="ns2:DM_x0020_eMail_x0020_CC" minOccurs="0"/>
                <xsd:element ref="ns2:DM_x0020_PD_x0020_Document_x0020_ID" minOccurs="0"/>
                <xsd:element ref="ns2:DM_x0020_Batch_x0020_ID" minOccurs="0"/>
                <xsd:element ref="ns2:DM_x0020_Folder_x0020_Category_x0020_Key" minOccurs="0"/>
                <xsd:element ref="ns2:DM_x0020_eMail_x0020_Date_x0020_Received" minOccurs="0"/>
                <xsd:element ref="ns2:Additional_x0020_Party_x0020_Names" minOccurs="0"/>
                <xsd:element ref="ns2:DM_x0020_ACFL_x0020_Updated" minOccurs="0"/>
                <xsd:element ref="ns2:DM_x0020_File_x0020_Number" minOccurs="0"/>
                <xsd:element ref="ns2:Party_x0020_ID" minOccurs="0"/>
                <xsd:element ref="ns2:DM_x0020_File_x0020_Copied" minOccurs="0"/>
                <xsd:element ref="ns2:DM_x0020_Law_x0020_Code" minOccurs="0"/>
                <xsd:element ref="ns2:DM_x0020_Public" minOccurs="0"/>
                <xsd:element ref="ns2:DM_x0020_Document_x0020_Category_x0020_Key" minOccurs="0"/>
                <xsd:element ref="ns2:DM_x0020_Sub_x0020_Folder_x0020_ID" minOccurs="0"/>
                <xsd:element ref="ns2:DM_x0020_Sub_x0020_Folder_x0020_Category_x0020_Key" minOccurs="0"/>
                <xsd:element ref="ns2:DM_x0020_eMail_x0020_To" minOccurs="0"/>
                <xsd:element ref="ns2:DM_x0020_Index_x0020_User_x0020_ID" minOccurs="0"/>
                <xsd:element ref="ns2:DM_x0020_OPR_x0020_Flag" minOccurs="0"/>
                <xsd:element ref="ns2:DM_x0020_BCSC_x0020_App_x0020_ID" minOccurs="0"/>
                <xsd:element ref="ns2:DM_x0020_File_x0020_Keywords" minOccurs="0"/>
                <xsd:element ref="ns2:DM_x0020_Committee_x0020_Code" minOccurs="0"/>
                <xsd:element ref="ns2:DM_x0020_Storage_x0020_Type" minOccurs="0"/>
                <xsd:element ref="ns2:DM_x0020_ORCS_x002f_ARCS_x0020_Number" minOccurs="0"/>
                <xsd:element ref="ns3:MediaServiceMetadata" minOccurs="0"/>
                <xsd:element ref="ns3:MediaServiceFastMetadata" minOccurs="0"/>
                <xsd:element ref="ns3:MediaServiceObjectDetectorVersions" minOccurs="0"/>
                <xsd:element ref="ns2:DM_x0020_Org_x0020_Code" minOccurs="0"/>
                <xsd:element ref="ns3:MediaServiceDateTaken" minOccurs="0"/>
                <xsd:element ref="ns3:MediaServiceGenerationTime" minOccurs="0"/>
                <xsd:element ref="ns3:MediaServiceEventHashCode"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0a1316-49e8-43c5-8a73-fcb3a5c8182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M_x0020_eMail_x0020_From" ma:index="11" nillable="true" ma:displayName="DM eMail From" ma:description="" ma:internalName="DM_x0020_eMail_x0020_From">
      <xsd:simpleType>
        <xsd:restriction base="dms:Text">
          <xsd:maxLength value="255"/>
        </xsd:restriction>
      </xsd:simpleType>
    </xsd:element>
    <xsd:element name="Additional_x0020_Party_x0020_IDs" ma:index="12" nillable="true" ma:displayName="Additional Party IDs" ma:description="" ma:internalName="Additional_x0020_Party_x0020_IDs">
      <xsd:simpleType>
        <xsd:restriction base="dms:Note">
          <xsd:maxLength value="255"/>
        </xsd:restriction>
      </xsd:simpleType>
    </xsd:element>
    <xsd:element name="File_x0020_Description" ma:index="13" nillable="true" ma:displayName="File Description" ma:description="" ma:internalName="File_x0020_Description">
      <xsd:simpleType>
        <xsd:restriction base="dms:Text">
          <xsd:maxLength value="255"/>
        </xsd:restriction>
      </xsd:simpleType>
    </xsd:element>
    <xsd:element name="DM_x0020_Document_x0020_Date" ma:index="14" nillable="true" ma:displayName="DM Document Date" ma:default="" ma:description="" ma:format="DateOnly" ma:internalName="DM_x0020_Document_x0020_Date">
      <xsd:simpleType>
        <xsd:restriction base="dms:DateTime"/>
      </xsd:simpleType>
    </xsd:element>
    <xsd:element name="DM_x0020_Period_x0020_Start" ma:index="15" nillable="true" ma:displayName="DM Period Start" ma:description="" ma:internalName="DM_x0020_Period_x0020_Start">
      <xsd:simpleType>
        <xsd:restriction base="dms:Text">
          <xsd:maxLength value="255"/>
        </xsd:restriction>
      </xsd:simpleType>
    </xsd:element>
    <xsd:element name="DM_x0020_Author" ma:index="16" nillable="true" ma:displayName="DM Author" ma:description="" ma:internalName="DM_x0020_Author">
      <xsd:simpleType>
        <xsd:restriction base="dms:Text">
          <xsd:maxLength value="255"/>
        </xsd:restriction>
      </xsd:simpleType>
    </xsd:element>
    <xsd:element name="DM_x0020_Organization_x0020_B" ma:index="17" nillable="true" ma:displayName="DM Organization B" ma:description="" ma:internalName="DM_x0020_Organization_x0020_B">
      <xsd:simpleType>
        <xsd:restriction base="dms:Text">
          <xsd:maxLength value="255"/>
        </xsd:restriction>
      </xsd:simpleType>
    </xsd:element>
    <xsd:element name="DM_x0020_Folder_x0020_ID" ma:index="18" nillable="true" ma:displayName="DM Folder ID" ma:description="" ma:internalName="DM_x0020_Folder_x0020_ID">
      <xsd:simpleType>
        <xsd:restriction base="dms:Text">
          <xsd:maxLength value="255"/>
        </xsd:restriction>
      </xsd:simpleType>
    </xsd:element>
    <xsd:element name="DM_x0020_Document_x0020_Type" ma:index="19" nillable="true" ma:displayName="DM Document Type" ma:description="" ma:internalName="DM_x0020_Document_x0020_Type">
      <xsd:simpleType>
        <xsd:restriction base="dms:Text">
          <xsd:maxLength value="255"/>
        </xsd:restriction>
      </xsd:simpleType>
    </xsd:element>
    <xsd:element name="DM_x0020_Filer_x0020_Party_x0020_ID" ma:index="20" nillable="true" ma:displayName="DM Filer Party ID" ma:description="" ma:internalName="DM_x0020_Filer_x0020_Party_x0020_ID">
      <xsd:simpleType>
        <xsd:restriction base="dms:Text">
          <xsd:maxLength value="255"/>
        </xsd:restriction>
      </xsd:simpleType>
    </xsd:element>
    <xsd:element name="DM_x0020_Box_x0020_Destruct" ma:index="21" nillable="true" ma:displayName="DM Box Destruct" ma:description="" ma:internalName="DM_x0020_Box_x0020_Destruct">
      <xsd:simpleType>
        <xsd:restriction base="dms:Text">
          <xsd:maxLength value="255"/>
        </xsd:restriction>
      </xsd:simpleType>
    </xsd:element>
    <xsd:element name="DM_x0020_Box_x0020_Sequence" ma:index="22" nillable="true" ma:displayName="DM Box Sequence" ma:description="" ma:internalName="DM_x0020_Box_x0020_Sequence">
      <xsd:simpleType>
        <xsd:restriction base="dms:Text">
          <xsd:maxLength value="255"/>
        </xsd:restriction>
      </xsd:simpleType>
    </xsd:element>
    <xsd:element name="DM_x0020_Document_x0020_Category_x0020_Description" ma:index="23" nillable="true" ma:displayName="DM Document Category Description" ma:description="" ma:internalName="DM_x0020_Document_x0020_Category_x0020_Description">
      <xsd:simpleType>
        <xsd:restriction base="dms:Text">
          <xsd:maxLength value="255"/>
        </xsd:restriction>
      </xsd:simpleType>
    </xsd:element>
    <xsd:element name="DM_x0020_Main_x0020_Offsite_x0020_Flag" ma:index="24" nillable="true" ma:displayName="DM Main Offsite Flag" ma:default="0" ma:description="" ma:internalName="DM_x0020_Main_x0020_Offsite_x0020_Flag">
      <xsd:simpleType>
        <xsd:restriction base="dms:Boolean"/>
      </xsd:simpleType>
    </xsd:element>
    <xsd:element name="DM_x0020_ACFL_x0020_Comment" ma:index="25" nillable="true" ma:displayName="DM ACFL Comment" ma:description="" ma:internalName="DM_x0020_ACFL_x0020_Comment">
      <xsd:simpleType>
        <xsd:restriction base="dms:Text">
          <xsd:maxLength value="255"/>
        </xsd:restriction>
      </xsd:simpleType>
    </xsd:element>
    <xsd:element name="DM_x0020_Employee" ma:index="26" nillable="true" ma:displayName="DM Employee" ma:description="" ma:internalName="DM_x0020_Employee">
      <xsd:simpleType>
        <xsd:restriction base="dms:Text">
          <xsd:maxLength value="255"/>
        </xsd:restriction>
      </xsd:simpleType>
    </xsd:element>
    <xsd:element name="DM_x0020_BCSC_x0020_App" ma:index="27" nillable="true" ma:displayName="DM BCSC App" ma:description="" ma:internalName="DM_x0020_BCSC_x0020_App">
      <xsd:simpleType>
        <xsd:restriction base="dms:Text">
          <xsd:maxLength value="255"/>
        </xsd:restriction>
      </xsd:simpleType>
    </xsd:element>
    <xsd:element name="DM_x0020_Fiscal_x0020_Year" ma:index="28" nillable="true" ma:displayName="DM Fiscal Year" ma:description="" ma:internalName="DM_x0020_Fiscal_x0020_Year">
      <xsd:simpleType>
        <xsd:restriction base="dms:Text">
          <xsd:maxLength value="255"/>
        </xsd:restriction>
      </xsd:simpleType>
    </xsd:element>
    <xsd:element name="DM_x0020_Document_x0020_ID" ma:index="29" nillable="true" ma:displayName="DM Document ID" ma:description="" ma:internalName="DM_x0020_Document_x0020_ID">
      <xsd:simpleType>
        <xsd:restriction base="dms:Text">
          <xsd:maxLength value="255"/>
        </xsd:restriction>
      </xsd:simpleType>
    </xsd:element>
    <xsd:element name="Party_x0020_Name" ma:index="30" nillable="true" ma:displayName="Party Name" ma:description="" ma:indexed="true" ma:internalName="Party_x0020_Name">
      <xsd:simpleType>
        <xsd:restriction base="dms:Text">
          <xsd:maxLength value="255"/>
        </xsd:restriction>
      </xsd:simpleType>
    </xsd:element>
    <xsd:element name="DM_x0020_eMail_x0020_Date_x0020_Sent" ma:index="31" nillable="true" ma:displayName="DM eMail Date Sent" ma:default="" ma:description="" ma:format="DateOnly" ma:internalName="DM_x0020_eMail_x0020_Date_x0020_Sent">
      <xsd:simpleType>
        <xsd:restriction base="dms:DateTime"/>
      </xsd:simpleType>
    </xsd:element>
    <xsd:element name="DM_x0020_Period_x0020_End" ma:index="32" nillable="true" ma:displayName="DM Period End" ma:description="" ma:internalName="DM_x0020_Period_x0020_End">
      <xsd:simpleType>
        <xsd:restriction base="dms:Text">
          <xsd:maxLength value="255"/>
        </xsd:restriction>
      </xsd:simpleType>
    </xsd:element>
    <xsd:element name="DM_x0020_Time_x0020_Period" ma:index="33" nillable="true" ma:displayName="DM Time Period" ma:description="" ma:internalName="DM_x0020_Time_x0020_Period">
      <xsd:simpleType>
        <xsd:restriction base="dms:Text">
          <xsd:maxLength value="255"/>
        </xsd:restriction>
      </xsd:simpleType>
    </xsd:element>
    <xsd:element name="DM_x0020_Organization" ma:index="34" nillable="true" ma:displayName="DM Organization" ma:description="" ma:internalName="DM_x0020_Organization">
      <xsd:simpleType>
        <xsd:restriction base="dms:Text">
          <xsd:maxLength value="255"/>
        </xsd:restriction>
      </xsd:simpleType>
    </xsd:element>
    <xsd:element name="DM_x0020_Project_x0020_Code" ma:index="35" nillable="true" ma:displayName="DM Project Code" ma:description="" ma:internalName="DM_x0020_Project_x0020_Code">
      <xsd:simpleType>
        <xsd:restriction base="dms:Text">
          <xsd:maxLength value="255"/>
        </xsd:restriction>
      </xsd:simpleType>
    </xsd:element>
    <xsd:element name="DM_x0020_eMail_x0020_CC" ma:index="36" nillable="true" ma:displayName="DM eMail CC" ma:description="" ma:internalName="DM_x0020_eMail_x0020_CC">
      <xsd:simpleType>
        <xsd:restriction base="dms:Text">
          <xsd:maxLength value="255"/>
        </xsd:restriction>
      </xsd:simpleType>
    </xsd:element>
    <xsd:element name="DM_x0020_PD_x0020_Document_x0020_ID" ma:index="37" nillable="true" ma:displayName="DM PD Document ID" ma:description="" ma:internalName="DM_x0020_PD_x0020_Document_x0020_ID">
      <xsd:simpleType>
        <xsd:restriction base="dms:Text">
          <xsd:maxLength value="255"/>
        </xsd:restriction>
      </xsd:simpleType>
    </xsd:element>
    <xsd:element name="DM_x0020_Batch_x0020_ID" ma:index="38" nillable="true" ma:displayName="DM Batch ID" ma:description="" ma:internalName="DM_x0020_Batch_x0020_ID">
      <xsd:simpleType>
        <xsd:restriction base="dms:Text">
          <xsd:maxLength value="255"/>
        </xsd:restriction>
      </xsd:simpleType>
    </xsd:element>
    <xsd:element name="DM_x0020_Folder_x0020_Category_x0020_Key" ma:index="39" nillable="true" ma:displayName="DM Folder Category Key" ma:description="" ma:internalName="DM_x0020_Folder_x0020_Category_x0020_Key">
      <xsd:simpleType>
        <xsd:restriction base="dms:Text">
          <xsd:maxLength value="255"/>
        </xsd:restriction>
      </xsd:simpleType>
    </xsd:element>
    <xsd:element name="DM_x0020_eMail_x0020_Date_x0020_Received" ma:index="40" nillable="true" ma:displayName="DM eMail Date Received" ma:default="" ma:description="" ma:format="DateOnly" ma:internalName="DM_x0020_eMail_x0020_Date_x0020_Received">
      <xsd:simpleType>
        <xsd:restriction base="dms:DateTime"/>
      </xsd:simpleType>
    </xsd:element>
    <xsd:element name="Additional_x0020_Party_x0020_Names" ma:index="41" nillable="true" ma:displayName="Additional Party Names" ma:description="" ma:internalName="Additional_x0020_Party_x0020_Names">
      <xsd:simpleType>
        <xsd:restriction base="dms:Note">
          <xsd:maxLength value="255"/>
        </xsd:restriction>
      </xsd:simpleType>
    </xsd:element>
    <xsd:element name="DM_x0020_ACFL_x0020_Updated" ma:index="42" nillable="true" ma:displayName="DM ACFL Updated" ma:default="0" ma:description="" ma:internalName="DM_x0020_ACFL_x0020_Updated">
      <xsd:simpleType>
        <xsd:restriction base="dms:Boolean"/>
      </xsd:simpleType>
    </xsd:element>
    <xsd:element name="DM_x0020_File_x0020_Number" ma:index="43" nillable="true" ma:displayName="DM File Number" ma:description="" ma:internalName="DM_x0020_File_x0020_Number">
      <xsd:simpleType>
        <xsd:restriction base="dms:Text">
          <xsd:maxLength value="255"/>
        </xsd:restriction>
      </xsd:simpleType>
    </xsd:element>
    <xsd:element name="Party_x0020_ID" ma:index="44" nillable="true" ma:displayName="Party ID" ma:description="" ma:indexed="true" ma:internalName="Party_x0020_ID">
      <xsd:simpleType>
        <xsd:restriction base="dms:Text">
          <xsd:maxLength value="255"/>
        </xsd:restriction>
      </xsd:simpleType>
    </xsd:element>
    <xsd:element name="DM_x0020_File_x0020_Copied" ma:index="45" nillable="true" ma:displayName="DM File Copied" ma:default="0" ma:description="" ma:internalName="DM_x0020_File_x0020_Copied">
      <xsd:simpleType>
        <xsd:restriction base="dms:Boolean"/>
      </xsd:simpleType>
    </xsd:element>
    <xsd:element name="DM_x0020_Law_x0020_Code" ma:index="46" nillable="true" ma:displayName="DM Law Code" ma:description="" ma:internalName="DM_x0020_Law_x0020_Code">
      <xsd:simpleType>
        <xsd:restriction base="dms:Text">
          <xsd:maxLength value="255"/>
        </xsd:restriction>
      </xsd:simpleType>
    </xsd:element>
    <xsd:element name="DM_x0020_Public" ma:index="47" nillable="true" ma:displayName="DM Public" ma:default="0" ma:description="" ma:indexed="true" ma:internalName="DM_x0020_Public">
      <xsd:simpleType>
        <xsd:restriction base="dms:Boolean"/>
      </xsd:simpleType>
    </xsd:element>
    <xsd:element name="DM_x0020_Document_x0020_Category_x0020_Key" ma:index="48" nillable="true" ma:displayName="DM Document Category Key" ma:description="" ma:internalName="DM_x0020_Document_x0020_Category_x0020_Key">
      <xsd:simpleType>
        <xsd:restriction base="dms:Text">
          <xsd:maxLength value="255"/>
        </xsd:restriction>
      </xsd:simpleType>
    </xsd:element>
    <xsd:element name="DM_x0020_Sub_x0020_Folder_x0020_ID" ma:index="49" nillable="true" ma:displayName="DM Sub Folder ID" ma:description="" ma:internalName="DM_x0020_Sub_x0020_Folder_x0020_ID">
      <xsd:simpleType>
        <xsd:restriction base="dms:Text">
          <xsd:maxLength value="255"/>
        </xsd:restriction>
      </xsd:simpleType>
    </xsd:element>
    <xsd:element name="DM_x0020_Sub_x0020_Folder_x0020_Category_x0020_Key" ma:index="50" nillable="true" ma:displayName="DM Sub Folder Category Key" ma:description="" ma:internalName="DM_x0020_Sub_x0020_Folder_x0020_Category_x0020_Key">
      <xsd:simpleType>
        <xsd:restriction base="dms:Text">
          <xsd:maxLength value="255"/>
        </xsd:restriction>
      </xsd:simpleType>
    </xsd:element>
    <xsd:element name="DM_x0020_eMail_x0020_To" ma:index="51" nillable="true" ma:displayName="DM eMail To" ma:description="" ma:internalName="DM_x0020_eMail_x0020_To">
      <xsd:simpleType>
        <xsd:restriction base="dms:Text">
          <xsd:maxLength value="255"/>
        </xsd:restriction>
      </xsd:simpleType>
    </xsd:element>
    <xsd:element name="DM_x0020_Index_x0020_User_x0020_ID" ma:index="52" nillable="true" ma:displayName="DM Index User ID" ma:description="" ma:internalName="DM_x0020_Index_x0020_User_x0020_ID">
      <xsd:simpleType>
        <xsd:restriction base="dms:Text">
          <xsd:maxLength value="255"/>
        </xsd:restriction>
      </xsd:simpleType>
    </xsd:element>
    <xsd:element name="DM_x0020_OPR_x0020_Flag" ma:index="53" nillable="true" ma:displayName="DM OPR Flag" ma:default="0" ma:description="" ma:internalName="DM_x0020_OPR_x0020_Flag">
      <xsd:simpleType>
        <xsd:restriction base="dms:Boolean"/>
      </xsd:simpleType>
    </xsd:element>
    <xsd:element name="DM_x0020_BCSC_x0020_App_x0020_ID" ma:index="54" nillable="true" ma:displayName="DM BCSC App ID" ma:description="" ma:internalName="DM_x0020_BCSC_x0020_App_x0020_ID">
      <xsd:simpleType>
        <xsd:restriction base="dms:Text">
          <xsd:maxLength value="255"/>
        </xsd:restriction>
      </xsd:simpleType>
    </xsd:element>
    <xsd:element name="DM_x0020_File_x0020_Keywords" ma:index="55" nillable="true" ma:displayName="DM File Keywords" ma:description="" ma:internalName="DM_x0020_File_x0020_Keywords">
      <xsd:simpleType>
        <xsd:restriction base="dms:Text">
          <xsd:maxLength value="255"/>
        </xsd:restriction>
      </xsd:simpleType>
    </xsd:element>
    <xsd:element name="DM_x0020_Committee_x0020_Code" ma:index="56" nillable="true" ma:displayName="DM Committee Code" ma:description="" ma:internalName="DM_x0020_Committee_x0020_Code">
      <xsd:simpleType>
        <xsd:restriction base="dms:Text">
          <xsd:maxLength value="255"/>
        </xsd:restriction>
      </xsd:simpleType>
    </xsd:element>
    <xsd:element name="DM_x0020_Storage_x0020_Type" ma:index="57" nillable="true" ma:displayName="DM Storage Type" ma:description="" ma:internalName="DM_x0020_Storage_x0020_Type">
      <xsd:simpleType>
        <xsd:restriction base="dms:Text">
          <xsd:maxLength value="255"/>
        </xsd:restriction>
      </xsd:simpleType>
    </xsd:element>
    <xsd:element name="DM_x0020_ORCS_x002f_ARCS_x0020_Number" ma:index="58" nillable="true" ma:displayName="DM ORCS/ARCS Number" ma:description="" ma:internalName="DM_x0020_ORCS_x002F_ARCS_x0020_Number">
      <xsd:simpleType>
        <xsd:restriction base="dms:Text">
          <xsd:maxLength value="255"/>
        </xsd:restriction>
      </xsd:simpleType>
    </xsd:element>
    <xsd:element name="DM_x0020_Org_x0020_Code" ma:index="62" nillable="true" ma:displayName="DM Org Code" ma:description="" ma:internalName="DM_x0020_Org_x0020_Cod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19502d6-e416-4a05-a4f2-1f499d7b4206" elementFormDefault="qualified">
    <xsd:import namespace="http://schemas.microsoft.com/office/2006/documentManagement/types"/>
    <xsd:import namespace="http://schemas.microsoft.com/office/infopath/2007/PartnerControls"/>
    <xsd:element name="MediaServiceMetadata" ma:index="59" nillable="true" ma:displayName="MediaServiceMetadata" ma:hidden="true" ma:internalName="MediaServiceMetadata" ma:readOnly="true">
      <xsd:simpleType>
        <xsd:restriction base="dms:Note"/>
      </xsd:simpleType>
    </xsd:element>
    <xsd:element name="MediaServiceFastMetadata" ma:index="60" nillable="true" ma:displayName="MediaServiceFastMetadata" ma:hidden="true" ma:internalName="MediaServiceFastMetadata" ma:readOnly="true">
      <xsd:simpleType>
        <xsd:restriction base="dms:Note"/>
      </xsd:simpleType>
    </xsd:element>
    <xsd:element name="MediaServiceObjectDetectorVersions" ma:index="61" nillable="true" ma:displayName="MediaServiceObjectDetectorVersions" ma:hidden="true" ma:indexed="true" ma:internalName="MediaServiceObjectDetectorVersions" ma:readOnly="true">
      <xsd:simpleType>
        <xsd:restriction base="dms:Text"/>
      </xsd:simpleType>
    </xsd:element>
    <xsd:element name="MediaServiceDateTaken" ma:index="63" nillable="true" ma:displayName="MediaServiceDateTaken" ma:hidden="true" ma:indexed="true" ma:internalName="MediaServiceDateTaken" ma:readOnly="true">
      <xsd:simpleType>
        <xsd:restriction base="dms:Text"/>
      </xsd:simpleType>
    </xsd:element>
    <xsd:element name="MediaServiceGenerationTime" ma:index="64" nillable="true" ma:displayName="MediaServiceGenerationTime" ma:hidden="true" ma:internalName="MediaServiceGenerationTime" ma:readOnly="true">
      <xsd:simpleType>
        <xsd:restriction base="dms:Text"/>
      </xsd:simpleType>
    </xsd:element>
    <xsd:element name="MediaServiceEventHashCode" ma:index="65" nillable="true" ma:displayName="MediaServiceEventHashCode" ma:hidden="true" ma:internalName="MediaServiceEventHashCode" ma:readOnly="true">
      <xsd:simpleType>
        <xsd:restriction base="dms:Text"/>
      </xsd:simpleType>
    </xsd:element>
    <xsd:element name="MediaLengthInSeconds" ma:index="66" nillable="true" ma:displayName="MediaLengthInSeconds" ma:hidden="true" ma:internalName="MediaLengthInSeconds" ma:readOnly="true">
      <xsd:simpleType>
        <xsd:restriction base="dms:Unknown"/>
      </xsd:simpleType>
    </xsd:element>
    <xsd:element name="MediaServiceSearchProperties" ma:index="6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M_x0020_eMail_x0020_From xmlns="2a0a1316-49e8-43c5-8a73-fcb3a5c81827" xsi:nil="true"/>
    <DM_x0020_Filer_x0020_Party_x0020_ID xmlns="2a0a1316-49e8-43c5-8a73-fcb3a5c81827" xsi:nil="true"/>
    <DM_x0020_Employee xmlns="2a0a1316-49e8-43c5-8a73-fcb3a5c81827" xsi:nil="true"/>
    <DM_x0020_Period_x0020_End xmlns="2a0a1316-49e8-43c5-8a73-fcb3a5c81827" xsi:nil="true"/>
    <DM_x0020_Folder_x0020_ID xmlns="2a0a1316-49e8-43c5-8a73-fcb3a5c81827" xsi:nil="true"/>
    <DM_x0020_Sub_x0020_Folder_x0020_Category_x0020_Key xmlns="2a0a1316-49e8-43c5-8a73-fcb3a5c81827" xsi:nil="true"/>
    <DM_x0020_Committee_x0020_Code xmlns="2a0a1316-49e8-43c5-8a73-fcb3a5c81827" xsi:nil="true"/>
    <DM_x0020_Fiscal_x0020_Year xmlns="2a0a1316-49e8-43c5-8a73-fcb3a5c81827" xsi:nil="true"/>
    <DM_x0020_PD_x0020_Document_x0020_ID xmlns="2a0a1316-49e8-43c5-8a73-fcb3a5c81827">7155878</DM_x0020_PD_x0020_Document_x0020_ID>
    <DM_x0020_File_x0020_Number xmlns="2a0a1316-49e8-43c5-8a73-fcb3a5c81827" xsi:nil="true"/>
    <DM_x0020_Public xmlns="2a0a1316-49e8-43c5-8a73-fcb3a5c81827">true</DM_x0020_Public>
    <DM_x0020_Main_x0020_Offsite_x0020_Flag xmlns="2a0a1316-49e8-43c5-8a73-fcb3a5c81827">false</DM_x0020_Main_x0020_Offsite_x0020_Flag>
    <DM_x0020_eMail_x0020_CC xmlns="2a0a1316-49e8-43c5-8a73-fcb3a5c81827" xsi:nil="true"/>
    <DM_x0020_Index_x0020_User_x0020_ID xmlns="2a0a1316-49e8-43c5-8a73-fcb3a5c81827" xsi:nil="true"/>
    <DM_x0020_OPR_x0020_Flag xmlns="2a0a1316-49e8-43c5-8a73-fcb3a5c81827">false</DM_x0020_OPR_x0020_Flag>
    <DM_x0020_File_x0020_Keywords xmlns="2a0a1316-49e8-43c5-8a73-fcb3a5c81827" xsi:nil="true"/>
    <DM_x0020_BCSC_x0020_App_x0020_ID xmlns="2a0a1316-49e8-43c5-8a73-fcb3a5c81827" xsi:nil="true"/>
    <DM_x0020_Document_x0020_Date xmlns="2a0a1316-49e8-43c5-8a73-fcb3a5c81827" xsi:nil="true"/>
    <DM_x0020_eMail_x0020_Date_x0020_Received xmlns="2a0a1316-49e8-43c5-8a73-fcb3a5c81827" xsi:nil="true"/>
    <DM_x0020_Organization_x0020_B xmlns="2a0a1316-49e8-43c5-8a73-fcb3a5c81827" xsi:nil="true"/>
    <Party_x0020_Name xmlns="2a0a1316-49e8-43c5-8a73-fcb3a5c81827">Coast Capital Savings Federal Credit Union</Party_x0020_Name>
    <DM_x0020_File_x0020_Copied xmlns="2a0a1316-49e8-43c5-8a73-fcb3a5c81827">false</DM_x0020_File_x0020_Copied>
    <Additional_x0020_Party_x0020_Names xmlns="2a0a1316-49e8-43c5-8a73-fcb3a5c81827" xsi:nil="true"/>
    <DM_x0020_ACFL_x0020_Updated xmlns="2a0a1316-49e8-43c5-8a73-fcb3a5c81827">false</DM_x0020_ACFL_x0020_Updated>
    <DM_x0020_Document_x0020_Category_x0020_Key xmlns="2a0a1316-49e8-43c5-8a73-fcb3a5c81827" xsi:nil="true"/>
    <DM_x0020_Time_x0020_Period xmlns="2a0a1316-49e8-43c5-8a73-fcb3a5c81827" xsi:nil="true"/>
    <DM_x0020_eMail_x0020_To xmlns="2a0a1316-49e8-43c5-8a73-fcb3a5c81827" xsi:nil="true"/>
    <Additional_x0020_Party_x0020_IDs xmlns="2a0a1316-49e8-43c5-8a73-fcb3a5c81827" xsi:nil="true"/>
    <DM_x0020_Organization xmlns="2a0a1316-49e8-43c5-8a73-fcb3a5c81827">Coast Capital Savings Federal Credit Union</DM_x0020_Organization>
    <DM_x0020_Folder_x0020_Category_x0020_Key xmlns="2a0a1316-49e8-43c5-8a73-fcb3a5c81827" xsi:nil="true"/>
    <DM_x0020_Author xmlns="2a0a1316-49e8-43c5-8a73-fcb3a5c81827">stchong</DM_x0020_Author>
    <DM_x0020_Document_x0020_Type xmlns="2a0a1316-49e8-43c5-8a73-fcb3a5c81827">DECISION</DM_x0020_Document_x0020_Type>
    <DM_x0020_Document_x0020_Category_x0020_Description xmlns="2a0a1316-49e8-43c5-8a73-fcb3a5c81827" xsi:nil="true"/>
    <DM_x0020_eMail_x0020_Date_x0020_Sent xmlns="2a0a1316-49e8-43c5-8a73-fcb3a5c81827" xsi:nil="true"/>
    <DM_x0020_Sub_x0020_Folder_x0020_ID xmlns="2a0a1316-49e8-43c5-8a73-fcb3a5c81827" xsi:nil="true"/>
    <File_x0020_Description xmlns="2a0a1316-49e8-43c5-8a73-fcb3a5c81827" xsi:nil="true"/>
    <DM_x0020_Period_x0020_Start xmlns="2a0a1316-49e8-43c5-8a73-fcb3a5c81827" xsi:nil="true"/>
    <DM_x0020_Document_x0020_ID xmlns="2a0a1316-49e8-43c5-8a73-fcb3a5c81827">2909724</DM_x0020_Document_x0020_ID>
    <DM_x0020_Box_x0020_Destruct xmlns="2a0a1316-49e8-43c5-8a73-fcb3a5c81827" xsi:nil="true"/>
    <DM_x0020_BCSC_x0020_App xmlns="2a0a1316-49e8-43c5-8a73-fcb3a5c81827" xsi:nil="true"/>
    <DM_x0020_Law_x0020_Code xmlns="2a0a1316-49e8-43c5-8a73-fcb3a5c81827" xsi:nil="true"/>
    <DM_x0020_ACFL_x0020_Comment xmlns="2a0a1316-49e8-43c5-8a73-fcb3a5c81827" xsi:nil="true"/>
    <DM_x0020_Batch_x0020_ID xmlns="2a0a1316-49e8-43c5-8a73-fcb3a5c81827" xsi:nil="true"/>
    <Party_x0020_ID xmlns="2a0a1316-49e8-43c5-8a73-fcb3a5c81827">154523</Party_x0020_ID>
    <DM_x0020_Project_x0020_Code xmlns="2a0a1316-49e8-43c5-8a73-fcb3a5c81827" xsi:nil="true"/>
    <DM_x0020_Storage_x0020_Type xmlns="2a0a1316-49e8-43c5-8a73-fcb3a5c81827">K</DM_x0020_Storage_x0020_Type>
    <DM_x0020_Box_x0020_Sequence xmlns="2a0a1316-49e8-43c5-8a73-fcb3a5c81827" xsi:nil="true"/>
    <DM_x0020_ORCS_x002f_ARCS_x0020_Number xmlns="2a0a1316-49e8-43c5-8a73-fcb3a5c81827" xsi:nil="true"/>
    <DM_x0020_Org_x0020_Code xmlns="2a0a1316-49e8-43c5-8a73-fcb3a5c81827" xsi:nil="true"/>
    <_dlc_DocId xmlns="2a0a1316-49e8-43c5-8a73-fcb3a5c81827">2909724</_dlc_DocId>
    <_dlc_DocIdUrl xmlns="2a0a1316-49e8-43c5-8a73-fcb3a5c81827">
      <Url>https://bcsecuritiescommission.sharepoint.com/sites/DMArchive/_layouts/15/DocIdRedir.aspx?ID=2909724</Url>
      <Description>2909724</Description>
    </_dlc_DocIdUrl>
  </documentManagement>
</p:properties>
</file>

<file path=customXml/itemProps1.xml><?xml version="1.0" encoding="utf-8"?>
<ds:datastoreItem xmlns:ds="http://schemas.openxmlformats.org/officeDocument/2006/customXml" ds:itemID="{7C0D2A8C-4DF4-4E1F-A198-162767BBC2B7}"/>
</file>

<file path=customXml/itemProps2.xml><?xml version="1.0" encoding="utf-8"?>
<ds:datastoreItem xmlns:ds="http://schemas.openxmlformats.org/officeDocument/2006/customXml" ds:itemID="{EA073D87-F766-4DB1-8116-0CE8F0587445}"/>
</file>

<file path=customXml/itemProps3.xml><?xml version="1.0" encoding="utf-8"?>
<ds:datastoreItem xmlns:ds="http://schemas.openxmlformats.org/officeDocument/2006/customXml" ds:itemID="{F1DB3CDB-80D7-4A1B-96C3-AEA8CBDD7CB3}"/>
</file>

<file path=customXml/itemProps4.xml><?xml version="1.0" encoding="utf-8"?>
<ds:datastoreItem xmlns:ds="http://schemas.openxmlformats.org/officeDocument/2006/customXml" ds:itemID="{FE16D5E2-6B60-4C4F-859E-9A7BD00CE5B8}"/>
</file>

<file path=docProps/app.xml><?xml version="1.0" encoding="utf-8"?>
<Properties xmlns="http://schemas.openxmlformats.org/officeDocument/2006/extended-properties" xmlns:vt="http://schemas.openxmlformats.org/officeDocument/2006/docPropsVTypes">
  <Template>Normal</Template>
  <TotalTime>0</TotalTime>
  <Pages>4</Pages>
  <Words>1327</Words>
  <Characters>7570</Characters>
  <Application>Microsoft Office Word</Application>
  <DocSecurity>4</DocSecurity>
  <Lines>63</Lines>
  <Paragraphs>17</Paragraphs>
  <ScaleCrop>false</ScaleCrop>
  <Company/>
  <LinksUpToDate>false</LinksUpToDate>
  <CharactersWithSpaces>8880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2023-12-07T18:42:00Z</dcterms:created>
  <dcterms:modified xsi:type="dcterms:W3CDTF">2023-12-07T18:42:00Z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0x010100608C5C12EBD84E1BA06CA57389118684002F3789C72B4DCA44B9B4084FE77D8354</vt:lpwstr>
  </property>
  <property fmtid="{D5CDD505-2E9C-101B-9397-08002B2CF9AE}" pid="3" name="_dlc_DocIdItemGuid">
    <vt:lpwstr>cb235349-19b5-4b6a-9b96-1ca7ce29d293</vt:lpwstr>
  </property>
</Properties>
</file>